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46E76"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74794F" w:rsidP="00E46E76">
            <w:pPr>
              <w:spacing w:line="240" w:lineRule="auto"/>
              <w:rPr>
                <w:i/>
                <w:sz w:val="18"/>
              </w:rPr>
            </w:pPr>
            <w:r w:rsidRPr="000C3278">
              <w:rPr>
                <w:b/>
                <w:color w:val="FFFFFF"/>
                <w:sz w:val="18"/>
              </w:rPr>
              <w:t>FUNCTIEPROFIEL</w:t>
            </w:r>
          </w:p>
        </w:tc>
      </w:tr>
      <w:tr w:rsidR="00E46E76" w:rsidRPr="000C3278">
        <w:tc>
          <w:tcPr>
            <w:tcW w:w="9639" w:type="dxa"/>
            <w:gridSpan w:val="4"/>
            <w:tcBorders>
              <w:top w:val="single" w:sz="4" w:space="0" w:color="auto"/>
              <w:bottom w:val="single" w:sz="4" w:space="0" w:color="auto"/>
            </w:tcBorders>
            <w:tcMar>
              <w:top w:w="57" w:type="dxa"/>
              <w:bottom w:w="57" w:type="dxa"/>
            </w:tcMar>
          </w:tcPr>
          <w:p w:rsidR="00E46E76" w:rsidRPr="000C3278" w:rsidRDefault="00E46E76" w:rsidP="00E46E76">
            <w:pPr>
              <w:spacing w:before="60" w:after="60" w:line="240" w:lineRule="auto"/>
              <w:rPr>
                <w:b/>
                <w:i/>
                <w:color w:val="B80526"/>
                <w:sz w:val="16"/>
              </w:rPr>
            </w:pPr>
            <w:r w:rsidRPr="000C3278">
              <w:rPr>
                <w:b/>
                <w:i/>
                <w:color w:val="B80526"/>
                <w:sz w:val="16"/>
              </w:rPr>
              <w:t>Kenmerken van de referentiefunctie</w:t>
            </w:r>
          </w:p>
          <w:p w:rsidR="00E46E76" w:rsidRPr="00E05AE1" w:rsidRDefault="00E46E76" w:rsidP="00E46E76">
            <w:pPr>
              <w:spacing w:line="240" w:lineRule="auto"/>
              <w:rPr>
                <w:sz w:val="16"/>
              </w:rPr>
            </w:pPr>
            <w:r w:rsidRPr="00E05AE1">
              <w:rPr>
                <w:sz w:val="16"/>
              </w:rPr>
              <w:t xml:space="preserve">De medewerker financiële administratie komt vooral voor in het grotere horecabedrijf, met een relatief grote afdeling die de volledige financiële administratie verzorgt en waar het administratief werk in verschillende functies is ondergebracht. Hij/zij is zelfstandig verantwoordelijk voor het beheer van specifieke sub-administraties (b.v. vaste activa, projecten), codering en controle van aangeleverde financiële gegevens (aansluiting sub-administraties op grootboek) en uitvoeren van correctieboekingen hieromtrent, alsook het voorbereiden van periodieke afsluitingen en rapportages (maand- en jaarwerk). </w:t>
            </w:r>
          </w:p>
          <w:p w:rsidR="00E46E76" w:rsidRPr="00E05AE1" w:rsidRDefault="00E46E76" w:rsidP="00E46E76">
            <w:pPr>
              <w:spacing w:line="240" w:lineRule="auto"/>
              <w:rPr>
                <w:sz w:val="16"/>
              </w:rPr>
            </w:pPr>
          </w:p>
          <w:p w:rsidR="00E46E76" w:rsidRPr="000C3278" w:rsidRDefault="00E46E76" w:rsidP="00E46E76">
            <w:pPr>
              <w:spacing w:line="240" w:lineRule="auto"/>
              <w:rPr>
                <w:sz w:val="16"/>
              </w:rPr>
            </w:pPr>
            <w:r w:rsidRPr="00E05AE1">
              <w:rPr>
                <w:sz w:val="16"/>
              </w:rPr>
              <w:t>Indeling wordt ondersteund door een IHM, waarin het verschil tussen groep 5, 6 (referentie) en 7 wordt uitgewerkt.</w:t>
            </w:r>
          </w:p>
        </w:tc>
      </w:tr>
      <w:tr w:rsidR="00E46E76" w:rsidRPr="000C3278">
        <w:trPr>
          <w:trHeight w:val="257"/>
        </w:trPr>
        <w:tc>
          <w:tcPr>
            <w:tcW w:w="9639" w:type="dxa"/>
            <w:gridSpan w:val="4"/>
            <w:tcBorders>
              <w:top w:val="single" w:sz="4" w:space="0" w:color="auto"/>
              <w:bottom w:val="single" w:sz="4" w:space="0" w:color="auto"/>
            </w:tcBorders>
            <w:tcMar>
              <w:top w:w="57" w:type="dxa"/>
              <w:bottom w:w="57" w:type="dxa"/>
            </w:tcMar>
          </w:tcPr>
          <w:p w:rsidR="00E46E76" w:rsidRPr="000C3278" w:rsidRDefault="00E46E76" w:rsidP="00E46E76">
            <w:pPr>
              <w:spacing w:before="60" w:after="60" w:line="240" w:lineRule="auto"/>
              <w:rPr>
                <w:b/>
                <w:i/>
                <w:color w:val="B80526"/>
                <w:sz w:val="16"/>
              </w:rPr>
            </w:pPr>
            <w:r w:rsidRPr="000C3278">
              <w:rPr>
                <w:b/>
                <w:i/>
                <w:color w:val="B80526"/>
                <w:sz w:val="16"/>
              </w:rPr>
              <w:t>Organisatie</w:t>
            </w:r>
          </w:p>
          <w:p w:rsidR="00E46E76" w:rsidRPr="000C3278" w:rsidRDefault="00E46E76" w:rsidP="00E46E76">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46E76" w:rsidRPr="000C3278" w:rsidRDefault="00E46E76" w:rsidP="00E46E76">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E46E76"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46E76" w:rsidRPr="000C3278" w:rsidRDefault="00E46E76" w:rsidP="00E46E76">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46E76" w:rsidRPr="000C3278" w:rsidRDefault="00E46E76" w:rsidP="00E46E76">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46E76" w:rsidRPr="000C3278" w:rsidRDefault="00E46E76" w:rsidP="00E46E76">
            <w:pPr>
              <w:spacing w:line="240" w:lineRule="auto"/>
              <w:ind w:left="113" w:hanging="113"/>
              <w:rPr>
                <w:color w:val="B80526"/>
                <w:sz w:val="16"/>
              </w:rPr>
            </w:pPr>
            <w:r w:rsidRPr="000C3278">
              <w:rPr>
                <w:b/>
                <w:i/>
                <w:color w:val="B80526"/>
                <w:sz w:val="16"/>
              </w:rPr>
              <w:t>Resultaatindicatoren</w:t>
            </w:r>
          </w:p>
        </w:tc>
      </w:tr>
      <w:tr w:rsidR="00E46E76" w:rsidRPr="000C3278">
        <w:tc>
          <w:tcPr>
            <w:tcW w:w="2181" w:type="dxa"/>
            <w:tcBorders>
              <w:top w:val="single" w:sz="4" w:space="0" w:color="auto"/>
              <w:bottom w:val="single" w:sz="4" w:space="0" w:color="auto"/>
            </w:tcBorders>
            <w:tcMar>
              <w:top w:w="57" w:type="dxa"/>
              <w:bottom w:w="57" w:type="dxa"/>
            </w:tcMar>
          </w:tcPr>
          <w:p w:rsidR="00E46E76" w:rsidRPr="00763127" w:rsidRDefault="00E46E76" w:rsidP="00E46E76">
            <w:pPr>
              <w:spacing w:line="240" w:lineRule="auto"/>
              <w:ind w:left="284" w:hanging="284"/>
              <w:rPr>
                <w:sz w:val="16"/>
              </w:rPr>
            </w:pPr>
            <w:r w:rsidRPr="00763127">
              <w:rPr>
                <w:sz w:val="16"/>
              </w:rPr>
              <w:t>1.</w:t>
            </w:r>
            <w:r w:rsidRPr="00763127">
              <w:rPr>
                <w:sz w:val="16"/>
              </w:rPr>
              <w:tab/>
              <w:t>(Centrale) grootboek</w:t>
            </w:r>
            <w:r w:rsidRPr="00763127">
              <w:rPr>
                <w:sz w:val="16"/>
              </w:rPr>
              <w:softHyphen/>
              <w:t>administrat</w:t>
            </w:r>
            <w:r>
              <w:rPr>
                <w:sz w:val="16"/>
              </w:rPr>
              <w:t>ie</w:t>
            </w:r>
          </w:p>
        </w:tc>
        <w:tc>
          <w:tcPr>
            <w:tcW w:w="4556" w:type="dxa"/>
            <w:gridSpan w:val="2"/>
            <w:tcBorders>
              <w:top w:val="single" w:sz="4" w:space="0" w:color="auto"/>
              <w:bottom w:val="single" w:sz="4" w:space="0" w:color="auto"/>
            </w:tcBorders>
            <w:tcMar>
              <w:top w:w="57" w:type="dxa"/>
              <w:bottom w:w="57" w:type="dxa"/>
            </w:tcMar>
          </w:tcPr>
          <w:p w:rsidR="00E46E76" w:rsidRPr="00E56C73" w:rsidRDefault="00E46E76" w:rsidP="00E46E76">
            <w:pPr>
              <w:spacing w:line="240" w:lineRule="auto"/>
              <w:ind w:left="284" w:hanging="284"/>
              <w:rPr>
                <w:sz w:val="16"/>
              </w:rPr>
            </w:pPr>
            <w:r w:rsidRPr="00784BA6">
              <w:rPr>
                <w:sz w:val="16"/>
              </w:rPr>
              <w:t>-</w:t>
            </w:r>
            <w:r w:rsidRPr="00784BA6">
              <w:rPr>
                <w:sz w:val="16"/>
              </w:rPr>
              <w:tab/>
            </w:r>
            <w:r w:rsidRPr="00E56C73">
              <w:rPr>
                <w:sz w:val="16"/>
              </w:rPr>
              <w:t>controleren, eventueel aanvullen en coderen van het (van vestigingen) ontvangen cijfermateriaal, dagrapporten e.d. met betrekking tot dagontvangsten, omzetten en andere posten;</w:t>
            </w:r>
          </w:p>
          <w:p w:rsidR="00E46E76" w:rsidRPr="00E56C73" w:rsidRDefault="00E46E76" w:rsidP="00E46E76">
            <w:pPr>
              <w:spacing w:line="240" w:lineRule="auto"/>
              <w:ind w:left="284" w:hanging="284"/>
              <w:rPr>
                <w:sz w:val="16"/>
              </w:rPr>
            </w:pPr>
            <w:r w:rsidRPr="00E56C73">
              <w:rPr>
                <w:sz w:val="16"/>
              </w:rPr>
              <w:t>-</w:t>
            </w:r>
            <w:r w:rsidRPr="00E56C73">
              <w:rPr>
                <w:sz w:val="16"/>
              </w:rPr>
              <w:tab/>
              <w:t>controleren, coderen en boeken van onkostenfacturen, bank</w:t>
            </w:r>
            <w:r>
              <w:rPr>
                <w:sz w:val="16"/>
              </w:rPr>
              <w:softHyphen/>
            </w:r>
            <w:r w:rsidRPr="00E56C73">
              <w:rPr>
                <w:sz w:val="16"/>
              </w:rPr>
              <w:t xml:space="preserve">afschriften, </w:t>
            </w:r>
            <w:r w:rsidRPr="008E48B8">
              <w:rPr>
                <w:sz w:val="16"/>
              </w:rPr>
              <w:t xml:space="preserve">inlezen/converteren van via </w:t>
            </w:r>
            <w:r>
              <w:rPr>
                <w:sz w:val="16"/>
              </w:rPr>
              <w:t>elektronisch</w:t>
            </w:r>
            <w:r w:rsidRPr="008E48B8">
              <w:rPr>
                <w:sz w:val="16"/>
              </w:rPr>
              <w:t xml:space="preserve"> (telebanking e.d.) ontvangen data;</w:t>
            </w:r>
            <w:r w:rsidRPr="00E56C73">
              <w:rPr>
                <w:sz w:val="16"/>
              </w:rPr>
              <w:t xml:space="preserve"> </w:t>
            </w:r>
          </w:p>
          <w:p w:rsidR="00E46E76" w:rsidRPr="00E56C73" w:rsidRDefault="00E46E76" w:rsidP="00E46E76">
            <w:pPr>
              <w:spacing w:line="240" w:lineRule="auto"/>
              <w:ind w:left="284" w:hanging="284"/>
              <w:rPr>
                <w:sz w:val="16"/>
              </w:rPr>
            </w:pPr>
            <w:r w:rsidRPr="00E56C73">
              <w:rPr>
                <w:sz w:val="16"/>
              </w:rPr>
              <w:t>-</w:t>
            </w:r>
            <w:r w:rsidRPr="00E56C73">
              <w:rPr>
                <w:sz w:val="16"/>
              </w:rPr>
              <w:tab/>
              <w:t>doorbelasten van overheadkosten naar de verschillende kosten</w:t>
            </w:r>
            <w:r>
              <w:rPr>
                <w:sz w:val="16"/>
              </w:rPr>
              <w:softHyphen/>
            </w:r>
            <w:r w:rsidRPr="00E56C73">
              <w:rPr>
                <w:sz w:val="16"/>
              </w:rPr>
              <w:t>plaatsen/onderdelen volgens geldende verdeelsleutels;</w:t>
            </w:r>
          </w:p>
          <w:p w:rsidR="00E46E76" w:rsidRPr="00EB408B" w:rsidRDefault="00E46E76" w:rsidP="00E46E76">
            <w:pPr>
              <w:spacing w:line="240" w:lineRule="auto"/>
              <w:ind w:left="284" w:hanging="284"/>
              <w:rPr>
                <w:sz w:val="16"/>
              </w:rPr>
            </w:pPr>
            <w:r w:rsidRPr="00E56C73">
              <w:rPr>
                <w:sz w:val="16"/>
              </w:rPr>
              <w:t>-</w:t>
            </w:r>
            <w:r w:rsidRPr="00E56C73">
              <w:rPr>
                <w:sz w:val="16"/>
              </w:rPr>
              <w:tab/>
              <w:t>berekenen en vaststellen van transitoria en verzamelen van overige te boeken posten.</w:t>
            </w:r>
          </w:p>
        </w:tc>
        <w:tc>
          <w:tcPr>
            <w:tcW w:w="2902" w:type="dxa"/>
            <w:tcBorders>
              <w:top w:val="single" w:sz="4" w:space="0" w:color="auto"/>
              <w:bottom w:val="single" w:sz="4" w:space="0" w:color="auto"/>
            </w:tcBorders>
            <w:tcMar>
              <w:top w:w="57" w:type="dxa"/>
              <w:bottom w:w="57" w:type="dxa"/>
            </w:tcMar>
          </w:tcPr>
          <w:p w:rsidR="00E46E76" w:rsidRPr="00763127" w:rsidRDefault="00E46E76" w:rsidP="00E46E76">
            <w:pPr>
              <w:spacing w:line="240" w:lineRule="auto"/>
              <w:ind w:left="284" w:hanging="284"/>
              <w:rPr>
                <w:sz w:val="16"/>
              </w:rPr>
            </w:pPr>
            <w:r w:rsidRPr="00763127">
              <w:rPr>
                <w:sz w:val="16"/>
              </w:rPr>
              <w:t>-</w:t>
            </w:r>
            <w:r w:rsidRPr="00763127">
              <w:rPr>
                <w:sz w:val="16"/>
              </w:rPr>
              <w:tab/>
              <w:t>juistheid en logica van cijfers (aantal memoriaal</w:t>
            </w:r>
            <w:r>
              <w:rPr>
                <w:sz w:val="16"/>
              </w:rPr>
              <w:t>-</w:t>
            </w:r>
            <w:r w:rsidRPr="00763127">
              <w:rPr>
                <w:sz w:val="16"/>
              </w:rPr>
              <w:t>boekingen);</w:t>
            </w:r>
          </w:p>
          <w:p w:rsidR="00E46E76" w:rsidRPr="00763127" w:rsidRDefault="00E46E76" w:rsidP="00E46E76">
            <w:pPr>
              <w:spacing w:line="240" w:lineRule="auto"/>
              <w:ind w:left="284" w:hanging="284"/>
              <w:rPr>
                <w:sz w:val="16"/>
              </w:rPr>
            </w:pPr>
            <w:r w:rsidRPr="00763127">
              <w:rPr>
                <w:sz w:val="16"/>
              </w:rPr>
              <w:t>-</w:t>
            </w:r>
            <w:r w:rsidRPr="00763127">
              <w:rPr>
                <w:sz w:val="16"/>
              </w:rPr>
              <w:tab/>
              <w:t>tijdigheid</w:t>
            </w:r>
            <w:r>
              <w:rPr>
                <w:sz w:val="16"/>
              </w:rPr>
              <w:t xml:space="preserve"> </w:t>
            </w:r>
            <w:r w:rsidRPr="00763127">
              <w:rPr>
                <w:sz w:val="16"/>
              </w:rPr>
              <w:t>snelheid verwerking (omvang werkvoorraad).</w:t>
            </w:r>
          </w:p>
          <w:p w:rsidR="00E46E76" w:rsidRPr="00763127" w:rsidRDefault="00E46E76" w:rsidP="00E46E76">
            <w:pPr>
              <w:spacing w:line="240" w:lineRule="auto"/>
              <w:ind w:left="284" w:hanging="284"/>
              <w:rPr>
                <w:sz w:val="16"/>
              </w:rPr>
            </w:pPr>
          </w:p>
        </w:tc>
      </w:tr>
      <w:tr w:rsidR="00E46E76" w:rsidRPr="000C3278">
        <w:tc>
          <w:tcPr>
            <w:tcW w:w="2181" w:type="dxa"/>
            <w:tcBorders>
              <w:top w:val="single" w:sz="4" w:space="0" w:color="auto"/>
              <w:bottom w:val="single" w:sz="4" w:space="0" w:color="auto"/>
            </w:tcBorders>
            <w:tcMar>
              <w:top w:w="57" w:type="dxa"/>
              <w:bottom w:w="57" w:type="dxa"/>
            </w:tcMar>
          </w:tcPr>
          <w:p w:rsidR="00E46E76" w:rsidRPr="00763127" w:rsidRDefault="00E46E76" w:rsidP="00E46E76">
            <w:pPr>
              <w:spacing w:line="240" w:lineRule="auto"/>
              <w:ind w:left="284" w:hanging="284"/>
              <w:rPr>
                <w:sz w:val="16"/>
              </w:rPr>
            </w:pPr>
            <w:r w:rsidRPr="00763127">
              <w:rPr>
                <w:sz w:val="16"/>
              </w:rPr>
              <w:t>2.</w:t>
            </w:r>
            <w:r w:rsidRPr="00763127">
              <w:rPr>
                <w:sz w:val="16"/>
              </w:rPr>
              <w:tab/>
              <w:t>Voorbe</w:t>
            </w:r>
            <w:r>
              <w:rPr>
                <w:sz w:val="16"/>
              </w:rPr>
              <w:t>reiding periodieke afsluitingen</w:t>
            </w:r>
          </w:p>
        </w:tc>
        <w:tc>
          <w:tcPr>
            <w:tcW w:w="4556" w:type="dxa"/>
            <w:gridSpan w:val="2"/>
            <w:tcBorders>
              <w:top w:val="single" w:sz="4" w:space="0" w:color="auto"/>
              <w:bottom w:val="single" w:sz="4" w:space="0" w:color="auto"/>
            </w:tcBorders>
            <w:tcMar>
              <w:top w:w="57" w:type="dxa"/>
              <w:bottom w:w="57" w:type="dxa"/>
            </w:tcMar>
          </w:tcPr>
          <w:p w:rsidR="00E46E76" w:rsidRDefault="00E46E76" w:rsidP="00E46E76">
            <w:pPr>
              <w:spacing w:line="240" w:lineRule="auto"/>
              <w:ind w:left="284" w:hanging="284"/>
              <w:rPr>
                <w:sz w:val="16"/>
              </w:rPr>
            </w:pPr>
            <w:r w:rsidRPr="00784BA6">
              <w:rPr>
                <w:sz w:val="16"/>
              </w:rPr>
              <w:t>-</w:t>
            </w:r>
            <w:r w:rsidRPr="00784BA6">
              <w:rPr>
                <w:sz w:val="16"/>
              </w:rPr>
              <w:tab/>
            </w:r>
            <w:r>
              <w:rPr>
                <w:sz w:val="16"/>
              </w:rPr>
              <w:t>afsluiten van het grootboek, controleren van de administratie(delen) op volledigheid van kosten, beoordelen van tussenstanden en aansluitingen;</w:t>
            </w:r>
          </w:p>
          <w:p w:rsidR="00E46E76" w:rsidRPr="00EB408B" w:rsidRDefault="00E46E76" w:rsidP="00E46E76">
            <w:pPr>
              <w:spacing w:line="240" w:lineRule="auto"/>
              <w:ind w:left="284" w:hanging="284"/>
              <w:rPr>
                <w:sz w:val="16"/>
              </w:rPr>
            </w:pPr>
            <w:r>
              <w:rPr>
                <w:sz w:val="16"/>
              </w:rPr>
              <w:t>-</w:t>
            </w:r>
            <w:r>
              <w:rPr>
                <w:sz w:val="16"/>
              </w:rPr>
              <w:tab/>
              <w:t>beoordelen en verklaren van verschillen en uitvoeren van door de manager aangegeven correctieboekingen.</w:t>
            </w:r>
          </w:p>
        </w:tc>
        <w:tc>
          <w:tcPr>
            <w:tcW w:w="2902" w:type="dxa"/>
            <w:tcBorders>
              <w:top w:val="single" w:sz="4" w:space="0" w:color="auto"/>
              <w:bottom w:val="single" w:sz="4" w:space="0" w:color="auto"/>
            </w:tcBorders>
            <w:tcMar>
              <w:top w:w="57" w:type="dxa"/>
              <w:bottom w:w="57" w:type="dxa"/>
            </w:tcMar>
          </w:tcPr>
          <w:p w:rsidR="00E46E76" w:rsidRPr="00763127" w:rsidRDefault="00E46E76" w:rsidP="00E46E76">
            <w:pPr>
              <w:spacing w:line="240" w:lineRule="auto"/>
              <w:ind w:left="284" w:hanging="284"/>
              <w:rPr>
                <w:sz w:val="16"/>
              </w:rPr>
            </w:pPr>
            <w:r w:rsidRPr="00763127">
              <w:rPr>
                <w:sz w:val="16"/>
              </w:rPr>
              <w:t>-</w:t>
            </w:r>
            <w:r w:rsidRPr="00763127">
              <w:rPr>
                <w:sz w:val="16"/>
              </w:rPr>
              <w:tab/>
              <w:t>tijdige oplevering;</w:t>
            </w:r>
          </w:p>
          <w:p w:rsidR="00E46E76" w:rsidRPr="00763127" w:rsidRDefault="00E46E76" w:rsidP="00E46E76">
            <w:pPr>
              <w:spacing w:line="240" w:lineRule="auto"/>
              <w:ind w:left="284" w:hanging="284"/>
              <w:rPr>
                <w:sz w:val="16"/>
              </w:rPr>
            </w:pPr>
            <w:r w:rsidRPr="00763127">
              <w:rPr>
                <w:sz w:val="16"/>
              </w:rPr>
              <w:t>-</w:t>
            </w:r>
            <w:r w:rsidRPr="00763127">
              <w:rPr>
                <w:sz w:val="16"/>
              </w:rPr>
              <w:tab/>
              <w:t>sluitendheid van cijfers (aansluiting);</w:t>
            </w:r>
          </w:p>
          <w:p w:rsidR="00E46E76" w:rsidRPr="00763127" w:rsidRDefault="00E46E76" w:rsidP="00E46E76">
            <w:pPr>
              <w:spacing w:line="240" w:lineRule="auto"/>
              <w:ind w:left="284" w:hanging="284"/>
              <w:rPr>
                <w:sz w:val="16"/>
              </w:rPr>
            </w:pPr>
            <w:r w:rsidRPr="00763127">
              <w:rPr>
                <w:sz w:val="16"/>
              </w:rPr>
              <w:t>-</w:t>
            </w:r>
            <w:r w:rsidRPr="00763127">
              <w:rPr>
                <w:sz w:val="16"/>
              </w:rPr>
              <w:tab/>
              <w:t>volledigheid en juistheid specificaties;</w:t>
            </w:r>
          </w:p>
          <w:p w:rsidR="00E46E76" w:rsidRPr="00763127" w:rsidRDefault="00E46E76" w:rsidP="00E46E76">
            <w:pPr>
              <w:spacing w:line="240" w:lineRule="auto"/>
              <w:ind w:left="284" w:hanging="284"/>
              <w:rPr>
                <w:sz w:val="16"/>
              </w:rPr>
            </w:pPr>
            <w:r w:rsidRPr="00763127">
              <w:rPr>
                <w:sz w:val="16"/>
              </w:rPr>
              <w:t>-</w:t>
            </w:r>
            <w:r w:rsidRPr="00763127">
              <w:rPr>
                <w:sz w:val="16"/>
              </w:rPr>
              <w:tab/>
              <w:t>volledigheid controles (aantal door manager g</w:t>
            </w:r>
            <w:r>
              <w:rPr>
                <w:sz w:val="16"/>
              </w:rPr>
              <w:t>econstateerde onvolkomenheden).</w:t>
            </w:r>
          </w:p>
        </w:tc>
      </w:tr>
      <w:tr w:rsidR="00E46E76" w:rsidRPr="000C3278">
        <w:tc>
          <w:tcPr>
            <w:tcW w:w="2181" w:type="dxa"/>
            <w:tcBorders>
              <w:top w:val="single" w:sz="4" w:space="0" w:color="auto"/>
              <w:bottom w:val="single" w:sz="4" w:space="0" w:color="auto"/>
            </w:tcBorders>
            <w:tcMar>
              <w:top w:w="57" w:type="dxa"/>
              <w:bottom w:w="57" w:type="dxa"/>
            </w:tcMar>
          </w:tcPr>
          <w:p w:rsidR="00E46E76" w:rsidRPr="00763127" w:rsidRDefault="00E46E76" w:rsidP="00E46E76">
            <w:pPr>
              <w:spacing w:line="240" w:lineRule="auto"/>
              <w:ind w:left="284" w:hanging="284"/>
              <w:rPr>
                <w:sz w:val="16"/>
              </w:rPr>
            </w:pPr>
            <w:r>
              <w:rPr>
                <w:sz w:val="16"/>
              </w:rPr>
              <w:t>3.</w:t>
            </w:r>
            <w:r>
              <w:rPr>
                <w:sz w:val="16"/>
              </w:rPr>
              <w:tab/>
              <w:t>Informatie</w:t>
            </w:r>
            <w:r w:rsidRPr="00763127">
              <w:rPr>
                <w:sz w:val="16"/>
              </w:rPr>
              <w:t>voor</w:t>
            </w:r>
            <w:r>
              <w:rPr>
                <w:sz w:val="16"/>
              </w:rPr>
              <w:softHyphen/>
              <w:t>ziening intern en extern</w:t>
            </w:r>
          </w:p>
          <w:p w:rsidR="00E46E76" w:rsidRPr="00763127" w:rsidRDefault="00E46E76" w:rsidP="00E46E7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46E76" w:rsidRPr="00784BA6" w:rsidRDefault="00E46E76" w:rsidP="00E46E76">
            <w:pPr>
              <w:spacing w:line="240" w:lineRule="auto"/>
              <w:ind w:left="284" w:hanging="284"/>
              <w:rPr>
                <w:sz w:val="16"/>
              </w:rPr>
            </w:pPr>
            <w:r w:rsidRPr="00784BA6">
              <w:rPr>
                <w:sz w:val="16"/>
              </w:rPr>
              <w:t>-</w:t>
            </w:r>
            <w:r w:rsidRPr="00784BA6">
              <w:rPr>
                <w:sz w:val="16"/>
              </w:rPr>
              <w:tab/>
              <w:t>verwerken van data naar standaard management</w:t>
            </w:r>
            <w:r>
              <w:rPr>
                <w:sz w:val="16"/>
              </w:rPr>
              <w:softHyphen/>
            </w:r>
            <w:r w:rsidRPr="00784BA6">
              <w:rPr>
                <w:sz w:val="16"/>
              </w:rPr>
              <w:t>rapportages, aanmaken van overzichten, signaleren van afwijkinge</w:t>
            </w:r>
            <w:r>
              <w:rPr>
                <w:sz w:val="16"/>
              </w:rPr>
              <w:t>n</w:t>
            </w:r>
            <w:r w:rsidRPr="00784BA6">
              <w:rPr>
                <w:sz w:val="16"/>
              </w:rPr>
              <w:t xml:space="preserve"> t.o.v. prognoses/budgetten e.d.;</w:t>
            </w:r>
          </w:p>
          <w:p w:rsidR="00E46E76" w:rsidRPr="00784BA6" w:rsidRDefault="00E46E76" w:rsidP="00E46E76">
            <w:pPr>
              <w:spacing w:line="240" w:lineRule="auto"/>
              <w:ind w:left="284" w:hanging="284"/>
              <w:rPr>
                <w:sz w:val="16"/>
              </w:rPr>
            </w:pPr>
            <w:r w:rsidRPr="00784BA6">
              <w:rPr>
                <w:sz w:val="16"/>
              </w:rPr>
              <w:t>-</w:t>
            </w:r>
            <w:r w:rsidRPr="00784BA6">
              <w:rPr>
                <w:sz w:val="16"/>
              </w:rPr>
              <w:tab/>
              <w:t>opmaken van aangiftes, verzamelen van gegevens uit de grootboekadministratie, controleren van aansluitingen en klaarzetten van betalingen;</w:t>
            </w:r>
          </w:p>
          <w:p w:rsidR="00E46E76" w:rsidRPr="00EB408B" w:rsidRDefault="00E46E76" w:rsidP="00E46E76">
            <w:pPr>
              <w:spacing w:line="240" w:lineRule="auto"/>
              <w:ind w:left="284" w:hanging="284"/>
              <w:rPr>
                <w:sz w:val="16"/>
              </w:rPr>
            </w:pPr>
            <w:r>
              <w:rPr>
                <w:sz w:val="16"/>
              </w:rPr>
              <w:t>-</w:t>
            </w:r>
            <w:r>
              <w:rPr>
                <w:sz w:val="16"/>
              </w:rPr>
              <w:tab/>
              <w:t>aanmaken van CBS-</w:t>
            </w:r>
            <w:r w:rsidRPr="00784BA6">
              <w:rPr>
                <w:sz w:val="16"/>
              </w:rPr>
              <w:t>overzichten.</w:t>
            </w:r>
          </w:p>
        </w:tc>
        <w:tc>
          <w:tcPr>
            <w:tcW w:w="2902" w:type="dxa"/>
            <w:tcBorders>
              <w:top w:val="single" w:sz="4" w:space="0" w:color="auto"/>
              <w:bottom w:val="single" w:sz="4" w:space="0" w:color="auto"/>
            </w:tcBorders>
            <w:tcMar>
              <w:top w:w="57" w:type="dxa"/>
              <w:bottom w:w="57" w:type="dxa"/>
            </w:tcMar>
          </w:tcPr>
          <w:p w:rsidR="00E46E76" w:rsidRPr="00763127" w:rsidRDefault="00E46E76" w:rsidP="00E46E76">
            <w:pPr>
              <w:spacing w:line="240" w:lineRule="auto"/>
              <w:ind w:left="284" w:hanging="284"/>
              <w:rPr>
                <w:sz w:val="16"/>
              </w:rPr>
            </w:pPr>
            <w:r w:rsidRPr="00763127">
              <w:rPr>
                <w:sz w:val="16"/>
              </w:rPr>
              <w:t>-</w:t>
            </w:r>
            <w:r w:rsidRPr="00763127">
              <w:rPr>
                <w:sz w:val="16"/>
              </w:rPr>
              <w:tab/>
              <w:t>juistheid en volledigheid afdrachten (aantal naheffingen);</w:t>
            </w:r>
          </w:p>
          <w:p w:rsidR="00E46E76" w:rsidRPr="00763127" w:rsidRDefault="00E46E76" w:rsidP="00E46E76">
            <w:pPr>
              <w:spacing w:line="240" w:lineRule="auto"/>
              <w:ind w:left="284" w:hanging="284"/>
              <w:rPr>
                <w:sz w:val="16"/>
              </w:rPr>
            </w:pPr>
            <w:r w:rsidRPr="00763127">
              <w:rPr>
                <w:sz w:val="16"/>
              </w:rPr>
              <w:t>-</w:t>
            </w:r>
            <w:r w:rsidRPr="00763127">
              <w:rPr>
                <w:sz w:val="16"/>
              </w:rPr>
              <w:tab/>
              <w:t>realisatie deadlines.</w:t>
            </w:r>
          </w:p>
          <w:p w:rsidR="00E46E76" w:rsidRPr="00763127" w:rsidRDefault="00E46E76" w:rsidP="00E46E76">
            <w:pPr>
              <w:spacing w:line="240" w:lineRule="auto"/>
              <w:ind w:left="284" w:hanging="284"/>
              <w:rPr>
                <w:sz w:val="16"/>
              </w:rPr>
            </w:pPr>
          </w:p>
        </w:tc>
      </w:tr>
      <w:tr w:rsidR="00E46E76"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46E76" w:rsidRPr="000C3278" w:rsidRDefault="00E46E76" w:rsidP="00E46E76">
            <w:pPr>
              <w:spacing w:after="60" w:line="240" w:lineRule="auto"/>
              <w:rPr>
                <w:b/>
                <w:i/>
                <w:color w:val="B80526"/>
                <w:sz w:val="16"/>
              </w:rPr>
            </w:pPr>
            <w:r w:rsidRPr="000C3278">
              <w:rPr>
                <w:b/>
                <w:i/>
                <w:color w:val="B80526"/>
                <w:sz w:val="16"/>
              </w:rPr>
              <w:t>Bezwarende omstandigheden</w:t>
            </w:r>
          </w:p>
          <w:p w:rsidR="00E46E76" w:rsidRPr="000C3278" w:rsidRDefault="00E46E76" w:rsidP="00E46E76">
            <w:pPr>
              <w:spacing w:line="240" w:lineRule="auto"/>
              <w:ind w:left="212" w:hanging="141"/>
              <w:rPr>
                <w:color w:val="B80526"/>
                <w:sz w:val="16"/>
              </w:rPr>
            </w:pPr>
          </w:p>
        </w:tc>
      </w:tr>
      <w:tr w:rsidR="00E46E76" w:rsidRPr="000C3278">
        <w:tc>
          <w:tcPr>
            <w:tcW w:w="9639" w:type="dxa"/>
            <w:gridSpan w:val="4"/>
            <w:tcBorders>
              <w:top w:val="single" w:sz="4" w:space="0" w:color="auto"/>
              <w:bottom w:val="single" w:sz="4" w:space="0" w:color="auto"/>
            </w:tcBorders>
            <w:tcMar>
              <w:top w:w="57" w:type="dxa"/>
              <w:bottom w:w="57" w:type="dxa"/>
            </w:tcMar>
          </w:tcPr>
          <w:p w:rsidR="00E46E76" w:rsidRPr="000C3278" w:rsidRDefault="00E46E76" w:rsidP="00E46E76">
            <w:pPr>
              <w:spacing w:line="240" w:lineRule="auto"/>
              <w:ind w:left="284" w:hanging="284"/>
              <w:rPr>
                <w:sz w:val="16"/>
              </w:rPr>
            </w:pPr>
            <w:r>
              <w:rPr>
                <w:sz w:val="16"/>
              </w:rPr>
              <w:t>-</w:t>
            </w:r>
            <w:r>
              <w:rPr>
                <w:sz w:val="16"/>
              </w:rPr>
              <w:tab/>
              <w:t>E</w:t>
            </w:r>
            <w:r w:rsidRPr="00784BA6">
              <w:rPr>
                <w:sz w:val="16"/>
              </w:rPr>
              <w:t>enzijdige houding en belasting van de oog- en rugspieren bij het werken met de computer.</w:t>
            </w:r>
          </w:p>
        </w:tc>
      </w:tr>
      <w:tr w:rsidR="00E46E76" w:rsidRPr="000C3278">
        <w:tc>
          <w:tcPr>
            <w:tcW w:w="3009" w:type="dxa"/>
            <w:gridSpan w:val="2"/>
            <w:tcBorders>
              <w:top w:val="single" w:sz="4" w:space="0" w:color="auto"/>
            </w:tcBorders>
            <w:tcMar>
              <w:top w:w="57" w:type="dxa"/>
              <w:bottom w:w="57" w:type="dxa"/>
            </w:tcMar>
            <w:vAlign w:val="center"/>
          </w:tcPr>
          <w:p w:rsidR="00E46E76" w:rsidRPr="000C3278" w:rsidRDefault="00E46E76" w:rsidP="00E46E76">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46E76" w:rsidRPr="000C3278" w:rsidRDefault="00E46E76" w:rsidP="00E46E76">
            <w:pPr>
              <w:spacing w:line="240" w:lineRule="auto"/>
              <w:rPr>
                <w:sz w:val="16"/>
              </w:rPr>
            </w:pPr>
            <w:r>
              <w:rPr>
                <w:sz w:val="16"/>
              </w:rPr>
              <w:t xml:space="preserve">Functiegroep: </w:t>
            </w:r>
            <w:r>
              <w:rPr>
                <w:sz w:val="16"/>
              </w:rPr>
              <w:tab/>
              <w:t>6</w:t>
            </w:r>
          </w:p>
          <w:p w:rsidR="00E46E76" w:rsidRPr="000C3278" w:rsidRDefault="00E46E76" w:rsidP="00E46E76">
            <w:pPr>
              <w:spacing w:line="240" w:lineRule="auto"/>
              <w:rPr>
                <w:sz w:val="16"/>
              </w:rPr>
            </w:pPr>
            <w:r w:rsidRPr="00DB056D">
              <w:rPr>
                <w:sz w:val="16"/>
              </w:rPr>
              <w:t>zie IHM-</w:t>
            </w:r>
            <w:r>
              <w:rPr>
                <w:sz w:val="16"/>
              </w:rPr>
              <w:t>bijlage voor functiegroep 5</w:t>
            </w:r>
            <w:r w:rsidRPr="000C3278">
              <w:rPr>
                <w:sz w:val="16"/>
              </w:rPr>
              <w:t xml:space="preserve"> en </w:t>
            </w:r>
            <w:r>
              <w:rPr>
                <w:sz w:val="16"/>
              </w:rPr>
              <w:t>7</w:t>
            </w:r>
            <w:r w:rsidRPr="000C3278">
              <w:rPr>
                <w:sz w:val="16"/>
              </w:rPr>
              <w:t>.</w:t>
            </w:r>
          </w:p>
        </w:tc>
      </w:tr>
    </w:tbl>
    <w:p w:rsidR="00E46E76" w:rsidRPr="000C3278" w:rsidRDefault="00E46E76" w:rsidP="00E46E76">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46E76" w:rsidRPr="000C3278">
        <w:trPr>
          <w:trHeight w:val="284"/>
        </w:trPr>
        <w:tc>
          <w:tcPr>
            <w:tcW w:w="9639" w:type="dxa"/>
            <w:shd w:val="clear" w:color="auto" w:fill="B80526"/>
            <w:tcMar>
              <w:top w:w="28" w:type="dxa"/>
              <w:bottom w:w="28" w:type="dxa"/>
            </w:tcMar>
            <w:vAlign w:val="center"/>
          </w:tcPr>
          <w:p w:rsidR="00E46E76" w:rsidRPr="000C3278" w:rsidRDefault="00E46E76" w:rsidP="00E46E76">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46E76" w:rsidRPr="00371437">
        <w:tc>
          <w:tcPr>
            <w:tcW w:w="9639" w:type="dxa"/>
          </w:tcPr>
          <w:p w:rsidR="00E46E76" w:rsidRPr="000C3278" w:rsidRDefault="00E46E76" w:rsidP="00E46E76">
            <w:pPr>
              <w:spacing w:before="60" w:after="60" w:line="240" w:lineRule="auto"/>
              <w:rPr>
                <w:b/>
                <w:i/>
                <w:color w:val="B80526"/>
                <w:sz w:val="16"/>
              </w:rPr>
            </w:pPr>
            <w:r w:rsidRPr="000C3278">
              <w:rPr>
                <w:b/>
                <w:i/>
                <w:color w:val="B80526"/>
                <w:sz w:val="16"/>
              </w:rPr>
              <w:t>Kennis en betekenisvolle vaardigheden</w:t>
            </w:r>
          </w:p>
          <w:p w:rsidR="00E46E76" w:rsidRPr="00784BA6" w:rsidRDefault="00E46E76" w:rsidP="00E46E76">
            <w:pPr>
              <w:spacing w:line="240" w:lineRule="auto"/>
              <w:ind w:left="284" w:hanging="284"/>
              <w:rPr>
                <w:sz w:val="16"/>
              </w:rPr>
            </w:pPr>
            <w:r w:rsidRPr="00784BA6">
              <w:rPr>
                <w:sz w:val="16"/>
              </w:rPr>
              <w:t>-</w:t>
            </w:r>
            <w:r w:rsidRPr="00784BA6">
              <w:rPr>
                <w:sz w:val="16"/>
              </w:rPr>
              <w:tab/>
              <w:t xml:space="preserve">MBO </w:t>
            </w:r>
            <w:r>
              <w:rPr>
                <w:sz w:val="16"/>
              </w:rPr>
              <w:t xml:space="preserve">niveau 3 - </w:t>
            </w:r>
            <w:r w:rsidRPr="00784BA6">
              <w:rPr>
                <w:sz w:val="16"/>
              </w:rPr>
              <w:t>4 werk- en denkniveau;</w:t>
            </w:r>
          </w:p>
          <w:p w:rsidR="00E46E76" w:rsidRPr="00784BA6" w:rsidRDefault="00E46E76" w:rsidP="00E46E76">
            <w:pPr>
              <w:spacing w:line="240" w:lineRule="auto"/>
              <w:ind w:left="284" w:hanging="284"/>
              <w:rPr>
                <w:sz w:val="16"/>
              </w:rPr>
            </w:pPr>
            <w:r>
              <w:rPr>
                <w:sz w:val="16"/>
              </w:rPr>
              <w:t>-</w:t>
            </w:r>
            <w:r>
              <w:rPr>
                <w:sz w:val="16"/>
              </w:rPr>
              <w:tab/>
              <w:t xml:space="preserve">ruime kennis </w:t>
            </w:r>
            <w:r w:rsidRPr="00784BA6">
              <w:rPr>
                <w:sz w:val="16"/>
              </w:rPr>
              <w:t>van financiële software</w:t>
            </w:r>
            <w:r>
              <w:rPr>
                <w:sz w:val="16"/>
              </w:rPr>
              <w:t>-</w:t>
            </w:r>
            <w:r w:rsidRPr="00784BA6">
              <w:rPr>
                <w:sz w:val="16"/>
              </w:rPr>
              <w:t xml:space="preserve">pakketten en MS </w:t>
            </w:r>
            <w:r>
              <w:rPr>
                <w:sz w:val="16"/>
              </w:rPr>
              <w:t>Office</w:t>
            </w:r>
            <w:r w:rsidRPr="00784BA6">
              <w:rPr>
                <w:sz w:val="16"/>
              </w:rPr>
              <w:t>.</w:t>
            </w:r>
          </w:p>
          <w:p w:rsidR="00E46E76" w:rsidRPr="000C3278" w:rsidRDefault="00E46E76" w:rsidP="00E46E76">
            <w:pPr>
              <w:pBdr>
                <w:bottom w:val="single" w:sz="4" w:space="1" w:color="auto"/>
              </w:pBdr>
              <w:spacing w:line="240" w:lineRule="auto"/>
              <w:ind w:left="-142" w:right="-108"/>
              <w:rPr>
                <w:color w:val="262626"/>
                <w:sz w:val="16"/>
              </w:rPr>
            </w:pPr>
          </w:p>
          <w:p w:rsidR="00E46E76" w:rsidRPr="000C3278" w:rsidRDefault="00E46E76" w:rsidP="00E46E76">
            <w:pPr>
              <w:spacing w:before="60" w:after="60" w:line="240" w:lineRule="auto"/>
              <w:rPr>
                <w:b/>
                <w:i/>
                <w:color w:val="B80526"/>
                <w:sz w:val="16"/>
              </w:rPr>
            </w:pPr>
            <w:r w:rsidRPr="000C3278">
              <w:rPr>
                <w:b/>
                <w:i/>
                <w:color w:val="B80526"/>
                <w:sz w:val="16"/>
              </w:rPr>
              <w:t>Competenties / gedragsvoorbeelden</w:t>
            </w:r>
          </w:p>
          <w:p w:rsidR="00E46E76" w:rsidRPr="000C3278" w:rsidRDefault="00E46E76" w:rsidP="00E46E76">
            <w:pPr>
              <w:spacing w:line="240" w:lineRule="auto"/>
              <w:rPr>
                <w:b/>
                <w:i/>
                <w:color w:val="262626"/>
                <w:sz w:val="16"/>
              </w:rPr>
            </w:pPr>
          </w:p>
          <w:p w:rsidR="00E46E76" w:rsidRPr="000C3278" w:rsidRDefault="00E46E76" w:rsidP="00E46E76">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46E76" w:rsidRPr="000C3278" w:rsidRDefault="00E46E76" w:rsidP="00E46E76">
            <w:pPr>
              <w:spacing w:line="240" w:lineRule="auto"/>
              <w:rPr>
                <w:i/>
                <w:color w:val="262626"/>
                <w:sz w:val="16"/>
              </w:rPr>
            </w:pPr>
          </w:p>
          <w:p w:rsidR="00E46E76" w:rsidRPr="003A770B" w:rsidRDefault="00E46E76" w:rsidP="00E46E76">
            <w:pPr>
              <w:spacing w:line="240" w:lineRule="auto"/>
              <w:rPr>
                <w:i/>
                <w:color w:val="262626"/>
                <w:sz w:val="16"/>
              </w:rPr>
            </w:pPr>
            <w:r w:rsidRPr="003A770B">
              <w:rPr>
                <w:i/>
                <w:color w:val="262626"/>
                <w:sz w:val="16"/>
              </w:rPr>
              <w:t>Analytisch:</w:t>
            </w:r>
          </w:p>
          <w:p w:rsidR="00E46E76" w:rsidRPr="00E05AE1" w:rsidRDefault="00E46E76" w:rsidP="00E46E76">
            <w:pPr>
              <w:spacing w:line="240" w:lineRule="auto"/>
              <w:ind w:left="284" w:hanging="284"/>
              <w:rPr>
                <w:sz w:val="16"/>
              </w:rPr>
            </w:pPr>
            <w:r w:rsidRPr="003A770B">
              <w:rPr>
                <w:color w:val="262626"/>
                <w:sz w:val="16"/>
              </w:rPr>
              <w:t>-</w:t>
            </w:r>
            <w:r w:rsidRPr="003A770B">
              <w:rPr>
                <w:color w:val="262626"/>
                <w:sz w:val="16"/>
              </w:rPr>
              <w:tab/>
              <w:t xml:space="preserve">staat </w:t>
            </w:r>
            <w:r w:rsidRPr="00E05AE1">
              <w:rPr>
                <w:sz w:val="16"/>
              </w:rPr>
              <w:t>objectief en nuchter tegenover allerlei zaken;</w:t>
            </w:r>
          </w:p>
          <w:p w:rsidR="00E46E76" w:rsidRPr="00E05AE1" w:rsidRDefault="00E46E76" w:rsidP="00E46E76">
            <w:pPr>
              <w:spacing w:line="240" w:lineRule="auto"/>
              <w:ind w:left="284" w:hanging="284"/>
              <w:rPr>
                <w:sz w:val="16"/>
              </w:rPr>
            </w:pPr>
            <w:r w:rsidRPr="00E05AE1">
              <w:rPr>
                <w:sz w:val="16"/>
              </w:rPr>
              <w:t>-</w:t>
            </w:r>
            <w:r w:rsidRPr="00E05AE1">
              <w:rPr>
                <w:sz w:val="16"/>
              </w:rPr>
              <w:tab/>
              <w:t>heeft een scherp oordeelsvermogen;</w:t>
            </w:r>
          </w:p>
          <w:p w:rsidR="00E46E76" w:rsidRPr="00E05AE1" w:rsidRDefault="00E46E76" w:rsidP="00E46E76">
            <w:pPr>
              <w:spacing w:line="240" w:lineRule="auto"/>
              <w:ind w:left="284" w:hanging="284"/>
              <w:rPr>
                <w:sz w:val="16"/>
              </w:rPr>
            </w:pPr>
            <w:r w:rsidRPr="00E05AE1">
              <w:rPr>
                <w:sz w:val="16"/>
              </w:rPr>
              <w:t>-</w:t>
            </w:r>
            <w:r w:rsidRPr="00E05AE1">
              <w:rPr>
                <w:sz w:val="16"/>
              </w:rPr>
              <w:tab/>
              <w:t>onderscheidt hoofd- en bijzaken in aangereikte informatie;</w:t>
            </w:r>
          </w:p>
          <w:p w:rsidR="00E46E76" w:rsidRPr="003A770B" w:rsidRDefault="00E46E76" w:rsidP="00E46E76">
            <w:pPr>
              <w:spacing w:line="240" w:lineRule="auto"/>
              <w:ind w:left="284" w:hanging="284"/>
              <w:rPr>
                <w:color w:val="262626"/>
                <w:sz w:val="16"/>
              </w:rPr>
            </w:pPr>
            <w:r w:rsidRPr="00E05AE1">
              <w:rPr>
                <w:sz w:val="16"/>
              </w:rPr>
              <w:t>-</w:t>
            </w:r>
            <w:r w:rsidRPr="00E05AE1">
              <w:rPr>
                <w:sz w:val="16"/>
              </w:rPr>
              <w:tab/>
              <w:t>redeneert logisch</w:t>
            </w:r>
            <w:r w:rsidRPr="003A770B">
              <w:rPr>
                <w:color w:val="262626"/>
                <w:sz w:val="16"/>
              </w:rPr>
              <w:t xml:space="preserve"> en consistent.</w:t>
            </w:r>
          </w:p>
          <w:p w:rsidR="00E46E76" w:rsidRPr="00763127" w:rsidRDefault="00E46E76" w:rsidP="00E46E76">
            <w:pPr>
              <w:spacing w:line="240" w:lineRule="auto"/>
              <w:ind w:left="284" w:hanging="284"/>
              <w:rPr>
                <w:sz w:val="16"/>
              </w:rPr>
            </w:pPr>
          </w:p>
          <w:p w:rsidR="00E46E76" w:rsidRPr="003A770B" w:rsidRDefault="00E46E76" w:rsidP="00E46E76">
            <w:pPr>
              <w:spacing w:line="240" w:lineRule="auto"/>
              <w:rPr>
                <w:i/>
                <w:color w:val="262626"/>
                <w:sz w:val="16"/>
              </w:rPr>
            </w:pPr>
            <w:r w:rsidRPr="003A770B">
              <w:rPr>
                <w:i/>
                <w:color w:val="262626"/>
                <w:sz w:val="16"/>
              </w:rPr>
              <w:t>Flexibiliteit:</w:t>
            </w:r>
          </w:p>
          <w:p w:rsidR="00E46E76" w:rsidRPr="00E05AE1" w:rsidRDefault="00E46E76" w:rsidP="00E46E76">
            <w:pPr>
              <w:spacing w:line="240" w:lineRule="auto"/>
              <w:ind w:left="284" w:hanging="284"/>
              <w:rPr>
                <w:sz w:val="16"/>
              </w:rPr>
            </w:pPr>
            <w:r w:rsidRPr="003A770B">
              <w:rPr>
                <w:color w:val="262626"/>
                <w:sz w:val="16"/>
              </w:rPr>
              <w:t>-</w:t>
            </w:r>
            <w:r w:rsidRPr="003A770B">
              <w:rPr>
                <w:color w:val="262626"/>
                <w:sz w:val="16"/>
              </w:rPr>
              <w:tab/>
            </w:r>
            <w:r w:rsidRPr="00E05AE1">
              <w:rPr>
                <w:sz w:val="16"/>
              </w:rPr>
              <w:t>staat open voor veranderingen die anderen voorstellen;</w:t>
            </w:r>
          </w:p>
          <w:p w:rsidR="00E46E76" w:rsidRPr="00E05AE1" w:rsidRDefault="00E46E76" w:rsidP="00E46E76">
            <w:pPr>
              <w:spacing w:line="240" w:lineRule="auto"/>
              <w:ind w:left="284" w:hanging="284"/>
              <w:rPr>
                <w:sz w:val="16"/>
              </w:rPr>
            </w:pPr>
            <w:r w:rsidRPr="00E05AE1">
              <w:rPr>
                <w:sz w:val="16"/>
              </w:rPr>
              <w:t>-</w:t>
            </w:r>
            <w:r w:rsidRPr="00E05AE1">
              <w:rPr>
                <w:sz w:val="16"/>
              </w:rPr>
              <w:tab/>
              <w:t>schakelt snel tussen verschillende werkzaamheden;</w:t>
            </w:r>
          </w:p>
          <w:p w:rsidR="00E46E76" w:rsidRPr="00E05AE1" w:rsidRDefault="00E46E76" w:rsidP="00E46E76">
            <w:pPr>
              <w:spacing w:line="240" w:lineRule="auto"/>
              <w:ind w:left="284" w:hanging="284"/>
              <w:rPr>
                <w:sz w:val="16"/>
              </w:rPr>
            </w:pPr>
            <w:r w:rsidRPr="00E05AE1">
              <w:rPr>
                <w:sz w:val="16"/>
              </w:rPr>
              <w:t>-</w:t>
            </w:r>
            <w:r w:rsidRPr="00E05AE1">
              <w:rPr>
                <w:sz w:val="16"/>
              </w:rPr>
              <w:tab/>
              <w:t>accepteert dat werk door anderen of omstandigheden wordt bepaald.</w:t>
            </w:r>
          </w:p>
          <w:p w:rsidR="00E46E76" w:rsidRPr="00763127" w:rsidRDefault="00E46E76" w:rsidP="00E46E76">
            <w:pPr>
              <w:spacing w:line="240" w:lineRule="auto"/>
              <w:ind w:left="284" w:hanging="284"/>
              <w:rPr>
                <w:sz w:val="16"/>
              </w:rPr>
            </w:pPr>
          </w:p>
          <w:p w:rsidR="00E46E76" w:rsidRPr="003A770B" w:rsidRDefault="00E46E76" w:rsidP="00E46E76">
            <w:pPr>
              <w:spacing w:line="240" w:lineRule="auto"/>
              <w:rPr>
                <w:i/>
                <w:color w:val="262626"/>
                <w:sz w:val="16"/>
              </w:rPr>
            </w:pPr>
            <w:r>
              <w:rPr>
                <w:i/>
                <w:color w:val="262626"/>
                <w:sz w:val="16"/>
              </w:rPr>
              <w:t>Oog voor detail / N</w:t>
            </w:r>
            <w:r w:rsidRPr="003A770B">
              <w:rPr>
                <w:i/>
                <w:color w:val="262626"/>
                <w:sz w:val="16"/>
              </w:rPr>
              <w:t>auwgezet:</w:t>
            </w:r>
          </w:p>
          <w:p w:rsidR="00E46E76" w:rsidRPr="00E05AE1" w:rsidRDefault="00E46E76" w:rsidP="00E46E76">
            <w:pPr>
              <w:spacing w:line="240" w:lineRule="auto"/>
              <w:ind w:left="284" w:hanging="284"/>
              <w:rPr>
                <w:sz w:val="16"/>
              </w:rPr>
            </w:pPr>
            <w:r w:rsidRPr="003A770B">
              <w:rPr>
                <w:color w:val="262626"/>
                <w:sz w:val="16"/>
              </w:rPr>
              <w:t>-</w:t>
            </w:r>
            <w:r w:rsidRPr="003A770B">
              <w:rPr>
                <w:color w:val="262626"/>
                <w:sz w:val="16"/>
              </w:rPr>
              <w:tab/>
              <w:t xml:space="preserve">is </w:t>
            </w:r>
            <w:r w:rsidRPr="00E05AE1">
              <w:rPr>
                <w:sz w:val="16"/>
              </w:rPr>
              <w:t>grondig, controleert de eigen werkzaamheden;</w:t>
            </w:r>
          </w:p>
          <w:p w:rsidR="00E46E76" w:rsidRPr="00E05AE1" w:rsidRDefault="00E46E76" w:rsidP="00E46E76">
            <w:pPr>
              <w:spacing w:line="240" w:lineRule="auto"/>
              <w:ind w:left="284" w:hanging="284"/>
              <w:rPr>
                <w:sz w:val="16"/>
              </w:rPr>
            </w:pPr>
            <w:r w:rsidRPr="00E05AE1">
              <w:rPr>
                <w:sz w:val="16"/>
              </w:rPr>
              <w:t>-</w:t>
            </w:r>
            <w:r w:rsidRPr="00E05AE1">
              <w:rPr>
                <w:sz w:val="16"/>
              </w:rPr>
              <w:tab/>
              <w:t>is ordelijk en werkt overzichtelijk, ook bij overdracht van werkzaamheden;</w:t>
            </w:r>
          </w:p>
          <w:p w:rsidR="00E46E76" w:rsidRPr="00E05AE1" w:rsidRDefault="00E46E76" w:rsidP="00E46E76">
            <w:pPr>
              <w:spacing w:line="240" w:lineRule="auto"/>
              <w:ind w:left="284" w:hanging="284"/>
              <w:rPr>
                <w:sz w:val="16"/>
              </w:rPr>
            </w:pPr>
            <w:r w:rsidRPr="00E05AE1">
              <w:rPr>
                <w:sz w:val="16"/>
              </w:rPr>
              <w:t>-</w:t>
            </w:r>
            <w:r w:rsidRPr="00E05AE1">
              <w:rPr>
                <w:sz w:val="16"/>
              </w:rPr>
              <w:tab/>
              <w:t>werkt volgens vaste procedures, voert de nodige controles uit.</w:t>
            </w:r>
          </w:p>
          <w:p w:rsidR="00E46E76" w:rsidRPr="00763127" w:rsidRDefault="00E46E76" w:rsidP="00E46E76">
            <w:pPr>
              <w:spacing w:line="240" w:lineRule="auto"/>
              <w:ind w:left="284" w:hanging="284"/>
              <w:rPr>
                <w:sz w:val="16"/>
              </w:rPr>
            </w:pPr>
          </w:p>
          <w:p w:rsidR="00E46E76" w:rsidRPr="003A770B" w:rsidRDefault="00E46E76" w:rsidP="00E46E76">
            <w:pPr>
              <w:spacing w:line="240" w:lineRule="auto"/>
              <w:rPr>
                <w:i/>
                <w:color w:val="262626"/>
                <w:sz w:val="16"/>
              </w:rPr>
            </w:pPr>
            <w:r w:rsidRPr="003A770B">
              <w:rPr>
                <w:i/>
                <w:color w:val="262626"/>
                <w:sz w:val="16"/>
              </w:rPr>
              <w:t>Samenwerken</w:t>
            </w:r>
            <w:r>
              <w:rPr>
                <w:i/>
                <w:color w:val="262626"/>
                <w:sz w:val="16"/>
              </w:rPr>
              <w:t>:</w:t>
            </w:r>
          </w:p>
          <w:p w:rsidR="00E46E76" w:rsidRPr="003A770B" w:rsidRDefault="00E46E76" w:rsidP="00E46E76">
            <w:pPr>
              <w:spacing w:line="240" w:lineRule="auto"/>
              <w:ind w:left="284" w:hanging="284"/>
              <w:rPr>
                <w:color w:val="262626"/>
                <w:sz w:val="16"/>
              </w:rPr>
            </w:pPr>
            <w:r w:rsidRPr="003A770B">
              <w:rPr>
                <w:color w:val="262626"/>
                <w:sz w:val="16"/>
              </w:rPr>
              <w:t>-</w:t>
            </w:r>
            <w:r w:rsidRPr="003A770B">
              <w:rPr>
                <w:color w:val="262626"/>
                <w:sz w:val="16"/>
              </w:rPr>
              <w:tab/>
              <w:t>stelt het gezamenlijke belang boven het eigen belang</w:t>
            </w:r>
            <w:r>
              <w:rPr>
                <w:color w:val="262626"/>
                <w:sz w:val="16"/>
              </w:rPr>
              <w:t>;</w:t>
            </w:r>
          </w:p>
          <w:p w:rsidR="00E46E76" w:rsidRPr="003A770B" w:rsidRDefault="00E46E76" w:rsidP="00E46E76">
            <w:pPr>
              <w:spacing w:line="240" w:lineRule="auto"/>
              <w:ind w:left="284" w:hanging="284"/>
              <w:rPr>
                <w:color w:val="262626"/>
                <w:sz w:val="16"/>
              </w:rPr>
            </w:pPr>
            <w:r w:rsidRPr="003A770B">
              <w:rPr>
                <w:color w:val="262626"/>
                <w:sz w:val="16"/>
              </w:rPr>
              <w:t>-</w:t>
            </w:r>
            <w:r w:rsidRPr="003A770B">
              <w:rPr>
                <w:color w:val="262626"/>
                <w:sz w:val="16"/>
              </w:rPr>
              <w:tab/>
              <w:t>helpt collega’s ook zonder dat ze er om vragen</w:t>
            </w:r>
            <w:r>
              <w:rPr>
                <w:color w:val="262626"/>
                <w:sz w:val="16"/>
              </w:rPr>
              <w:t>;</w:t>
            </w:r>
          </w:p>
          <w:p w:rsidR="00E46E76" w:rsidRPr="003A770B" w:rsidRDefault="00E46E76" w:rsidP="00E46E76">
            <w:pPr>
              <w:spacing w:line="240" w:lineRule="auto"/>
              <w:ind w:left="284" w:hanging="284"/>
              <w:rPr>
                <w:color w:val="262626"/>
                <w:sz w:val="16"/>
              </w:rPr>
            </w:pPr>
            <w:r w:rsidRPr="003A770B">
              <w:rPr>
                <w:color w:val="262626"/>
                <w:sz w:val="16"/>
              </w:rPr>
              <w:t>-</w:t>
            </w:r>
            <w:r w:rsidRPr="003A770B">
              <w:rPr>
                <w:color w:val="262626"/>
                <w:sz w:val="16"/>
              </w:rPr>
              <w:tab/>
              <w:t>gaat uit van het motto ‘vele handen maken licht werk’</w:t>
            </w:r>
            <w:r>
              <w:rPr>
                <w:color w:val="262626"/>
                <w:sz w:val="16"/>
              </w:rPr>
              <w:t>;</w:t>
            </w:r>
          </w:p>
          <w:p w:rsidR="00E46E76" w:rsidRPr="003A770B" w:rsidRDefault="00E46E76" w:rsidP="00E46E76">
            <w:pPr>
              <w:spacing w:line="240" w:lineRule="auto"/>
              <w:ind w:left="284" w:hanging="284"/>
              <w:rPr>
                <w:color w:val="262626"/>
                <w:sz w:val="16"/>
              </w:rPr>
            </w:pPr>
            <w:r w:rsidRPr="003A770B">
              <w:rPr>
                <w:color w:val="262626"/>
                <w:sz w:val="16"/>
              </w:rPr>
              <w:t>-</w:t>
            </w:r>
            <w:r w:rsidRPr="003A770B">
              <w:rPr>
                <w:color w:val="262626"/>
                <w:sz w:val="16"/>
              </w:rPr>
              <w:tab/>
              <w:t>heeft een prettige en plezierige omgang met collega’s</w:t>
            </w:r>
            <w:r>
              <w:rPr>
                <w:color w:val="262626"/>
                <w:sz w:val="16"/>
              </w:rPr>
              <w:t>.</w:t>
            </w:r>
          </w:p>
          <w:p w:rsidR="00E46E76" w:rsidRPr="00E05AE1" w:rsidRDefault="00E46E76" w:rsidP="00E46E76">
            <w:pPr>
              <w:spacing w:line="240" w:lineRule="auto"/>
              <w:ind w:left="284" w:hanging="284"/>
              <w:rPr>
                <w:color w:val="262626"/>
                <w:sz w:val="16"/>
              </w:rPr>
            </w:pPr>
          </w:p>
          <w:p w:rsidR="00E46E76" w:rsidRPr="003A770B" w:rsidRDefault="00E46E76" w:rsidP="00E46E76">
            <w:pPr>
              <w:spacing w:line="240" w:lineRule="auto"/>
              <w:rPr>
                <w:color w:val="262626"/>
                <w:sz w:val="16"/>
              </w:rPr>
            </w:pPr>
            <w:r w:rsidRPr="003A770B">
              <w:rPr>
                <w:i/>
                <w:color w:val="262626"/>
                <w:sz w:val="16"/>
              </w:rPr>
              <w:t>Zelfstandig:</w:t>
            </w:r>
          </w:p>
          <w:p w:rsidR="00E46E76" w:rsidRPr="00E05AE1" w:rsidRDefault="00E46E76" w:rsidP="00E46E76">
            <w:pPr>
              <w:spacing w:line="240" w:lineRule="auto"/>
              <w:ind w:left="284" w:hanging="284"/>
              <w:rPr>
                <w:sz w:val="16"/>
              </w:rPr>
            </w:pPr>
            <w:r w:rsidRPr="003A770B">
              <w:rPr>
                <w:color w:val="262626"/>
                <w:sz w:val="16"/>
              </w:rPr>
              <w:t>-</w:t>
            </w:r>
            <w:r w:rsidRPr="003A770B">
              <w:rPr>
                <w:color w:val="262626"/>
                <w:sz w:val="16"/>
              </w:rPr>
              <w:tab/>
            </w:r>
            <w:r w:rsidRPr="00E05AE1">
              <w:rPr>
                <w:sz w:val="16"/>
              </w:rPr>
              <w:t>heeft nauwelijks begeleiding nodig, weet wat hij wanneer en hoe moet doen;</w:t>
            </w:r>
          </w:p>
          <w:p w:rsidR="00E46E76" w:rsidRPr="00E05AE1" w:rsidRDefault="00E46E76" w:rsidP="00E46E76">
            <w:pPr>
              <w:spacing w:line="240" w:lineRule="auto"/>
              <w:ind w:left="284" w:hanging="284"/>
              <w:rPr>
                <w:sz w:val="16"/>
              </w:rPr>
            </w:pPr>
            <w:r w:rsidRPr="00E05AE1">
              <w:rPr>
                <w:sz w:val="16"/>
              </w:rPr>
              <w:t>-</w:t>
            </w:r>
            <w:r w:rsidRPr="00E05AE1">
              <w:rPr>
                <w:sz w:val="16"/>
              </w:rPr>
              <w:tab/>
              <w:t>lost de voorkomende dagelijkse problemen zelf op;</w:t>
            </w:r>
          </w:p>
          <w:p w:rsidR="00E46E76" w:rsidRPr="00763127" w:rsidRDefault="00E46E76" w:rsidP="00E46E76">
            <w:pPr>
              <w:spacing w:line="240" w:lineRule="auto"/>
              <w:ind w:left="284" w:hanging="284"/>
              <w:rPr>
                <w:sz w:val="16"/>
              </w:rPr>
            </w:pPr>
            <w:r w:rsidRPr="00E05AE1">
              <w:rPr>
                <w:sz w:val="16"/>
              </w:rPr>
              <w:t>-</w:t>
            </w:r>
            <w:r w:rsidRPr="00E05AE1">
              <w:rPr>
                <w:sz w:val="16"/>
              </w:rPr>
              <w:tab/>
              <w:t>pakt zelf nieuwe werkzaamheden op</w:t>
            </w:r>
            <w:r>
              <w:rPr>
                <w:sz w:val="16"/>
              </w:rPr>
              <w:t>.</w:t>
            </w:r>
          </w:p>
          <w:p w:rsidR="00E46E76" w:rsidRPr="00371437" w:rsidRDefault="00E46E76" w:rsidP="00E46E76">
            <w:pPr>
              <w:spacing w:line="240" w:lineRule="auto"/>
              <w:ind w:left="284" w:hanging="284"/>
            </w:pPr>
          </w:p>
        </w:tc>
      </w:tr>
    </w:tbl>
    <w:p w:rsidR="00E46E76" w:rsidRPr="000C3278" w:rsidRDefault="00E46E76" w:rsidP="00E46E76">
      <w:pPr>
        <w:spacing w:line="240" w:lineRule="auto"/>
        <w:jc w:val="center"/>
        <w:rPr>
          <w:i/>
          <w:sz w:val="16"/>
        </w:rPr>
      </w:pPr>
    </w:p>
    <w:sectPr w:rsidR="00E46E76" w:rsidRPr="000C3278" w:rsidSect="00E46E76">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23" w:rsidRDefault="0074794F" w:rsidP="001073D2">
      <w:pPr>
        <w:spacing w:line="240" w:lineRule="auto"/>
      </w:pPr>
      <w:r>
        <w:separator/>
      </w:r>
    </w:p>
  </w:endnote>
  <w:endnote w:type="continuationSeparator" w:id="0">
    <w:p w:rsidR="00D05723" w:rsidRDefault="0074794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7C" w:rsidRDefault="006209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76" w:rsidRPr="002C1205" w:rsidRDefault="00E46E76" w:rsidP="00E46E76">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62097C">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62097C">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7C" w:rsidRDefault="006209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23" w:rsidRDefault="0074794F" w:rsidP="001073D2">
      <w:pPr>
        <w:spacing w:line="240" w:lineRule="auto"/>
      </w:pPr>
      <w:r>
        <w:separator/>
      </w:r>
    </w:p>
  </w:footnote>
  <w:footnote w:type="continuationSeparator" w:id="0">
    <w:p w:rsidR="00D05723" w:rsidRDefault="0074794F"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7C" w:rsidRDefault="006209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76" w:rsidRPr="00B768A8" w:rsidRDefault="00E46E76" w:rsidP="00E46E76">
    <w:pPr>
      <w:pStyle w:val="Koptekst"/>
      <w:tabs>
        <w:tab w:val="clear" w:pos="4153"/>
        <w:tab w:val="clear" w:pos="8306"/>
        <w:tab w:val="center" w:pos="5954"/>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Medewerker financiële administratie</w:t>
    </w:r>
    <w:r>
      <w:rPr>
        <w:color w:val="262626"/>
        <w:lang w:eastAsia="nl-NL"/>
      </w:rPr>
      <w:tab/>
      <w:t>Functienummer: F.6.III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7C" w:rsidRDefault="0062097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B408B"/>
    <w:rsid w:val="0062097C"/>
    <w:rsid w:val="0074794F"/>
    <w:rsid w:val="00D05723"/>
    <w:rsid w:val="00E46E76"/>
    <w:rsid w:val="00EB408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3906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4469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2011-04-26T15:33:00Z</cp:lastPrinted>
  <dcterms:created xsi:type="dcterms:W3CDTF">2011-07-21T15:49:00Z</dcterms:created>
  <dcterms:modified xsi:type="dcterms:W3CDTF">2012-06-06T12:42:00Z</dcterms:modified>
</cp:coreProperties>
</file>