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C65757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F5A51" w:rsidRPr="00B67509" w:rsidRDefault="004F5A51" w:rsidP="00C6575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5757" w:rsidRPr="00A9384C" w:rsidRDefault="00C65757" w:rsidP="00C65757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beveiliging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5757" w:rsidRPr="00B67509" w:rsidRDefault="00C65757" w:rsidP="00C6575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C65757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C65757" w:rsidRDefault="00C65757" w:rsidP="00C65757">
            <w:pPr>
              <w:spacing w:line="200" w:lineRule="atLeast"/>
              <w:rPr>
                <w:sz w:val="16"/>
                <w:highlight w:val="yellow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0C02B6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een sterke focus op de uitvoering van toegangscontrole en het houden van toezicht en handhaven van orde en veiligheid, zonder het doen van waarheidsvin</w:t>
            </w:r>
            <w:r>
              <w:rPr>
                <w:sz w:val="16"/>
              </w:rPr>
              <w:t>ding en calamiteitenbeheersing.</w:t>
            </w:r>
          </w:p>
          <w:p w:rsidR="00C65757" w:rsidRDefault="00C65757" w:rsidP="00C65757">
            <w:pPr>
              <w:spacing w:line="200" w:lineRule="atLeast"/>
              <w:rPr>
                <w:sz w:val="16"/>
                <w:highlight w:val="yellow"/>
              </w:rPr>
            </w:pPr>
          </w:p>
          <w:p w:rsidR="00C65757" w:rsidRDefault="00C65757" w:rsidP="00C65757">
            <w:pPr>
              <w:spacing w:line="200" w:lineRule="atLeast"/>
              <w:rPr>
                <w:sz w:val="16"/>
                <w:highlight w:val="yellow"/>
              </w:rPr>
            </w:pPr>
          </w:p>
          <w:p w:rsidR="00C65757" w:rsidRDefault="00C65757" w:rsidP="00C65757">
            <w:pPr>
              <w:spacing w:line="200" w:lineRule="atLeast"/>
              <w:rPr>
                <w:sz w:val="16"/>
                <w:highlight w:val="yellow"/>
              </w:rPr>
            </w:pPr>
          </w:p>
          <w:p w:rsidR="00C65757" w:rsidRPr="0030460B" w:rsidRDefault="00C65757" w:rsidP="00C65757">
            <w:pPr>
              <w:spacing w:line="200" w:lineRule="atLeast"/>
              <w:rPr>
                <w:sz w:val="16"/>
              </w:rPr>
            </w:pPr>
            <w:r w:rsidRPr="0030460B">
              <w:rPr>
                <w:sz w:val="16"/>
              </w:rPr>
              <w:t>Referentiefunctie handboek 2002:</w:t>
            </w:r>
          </w:p>
          <w:p w:rsidR="00C65757" w:rsidRPr="00B67509" w:rsidRDefault="00C65757" w:rsidP="00C65757">
            <w:pPr>
              <w:spacing w:line="200" w:lineRule="atLeast"/>
              <w:rPr>
                <w:sz w:val="16"/>
              </w:rPr>
            </w:pPr>
            <w:r w:rsidRPr="0030460B">
              <w:rPr>
                <w:sz w:val="16"/>
              </w:rPr>
              <w:t>-</w:t>
            </w:r>
            <w:r w:rsidRPr="0030460B">
              <w:rPr>
                <w:sz w:val="16"/>
              </w:rPr>
              <w:tab/>
              <w:t>Clubportier</w:t>
            </w:r>
            <w:r>
              <w:rPr>
                <w:sz w:val="16"/>
              </w:rPr>
              <w:t xml:space="preserve"> (R.4.1)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65757" w:rsidRPr="00AC4386" w:rsidRDefault="00C65757" w:rsidP="00C6575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FO.5.II</w:t>
            </w:r>
          </w:p>
          <w:p w:rsidR="00C65757" w:rsidRPr="00AC4386" w:rsidRDefault="00C65757" w:rsidP="00C6575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C65757" w:rsidRPr="00AC4386" w:rsidRDefault="00C65757" w:rsidP="00C6575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BEVEILIGING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C65757" w:rsidRPr="00B67509" w:rsidRDefault="00C65757" w:rsidP="00C6575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0C02B6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C65757" w:rsidRPr="00B67509" w:rsidRDefault="00C65757" w:rsidP="00C65757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aansturen van een groepje medewerkers (beveiligers, portiers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etc.) en</w:t>
            </w:r>
            <w:r>
              <w:rPr>
                <w:sz w:val="16"/>
              </w:rPr>
              <w:t>/</w:t>
            </w:r>
            <w:r w:rsidRPr="00B67509">
              <w:rPr>
                <w:sz w:val="16"/>
              </w:rPr>
              <w:t>of coördineren van de inzet en bijdrage van externe beveiligingsmedewerkers;</w:t>
            </w:r>
          </w:p>
          <w:p w:rsidR="00C65757" w:rsidRPr="00B67509" w:rsidRDefault="00C65757" w:rsidP="00C65757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optreden als eindverantwoordelijke aangaande beveiliging en veiligheid van een (kleinschalige) locatie, o.m. resulterend in het fungeren als contactpersoon naar externe instanties hieromtrent.</w:t>
            </w:r>
          </w:p>
        </w:tc>
      </w:tr>
      <w:tr w:rsidR="00C65757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65757" w:rsidRPr="00B67509" w:rsidRDefault="00C65757" w:rsidP="00C6575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65757" w:rsidRDefault="00C65757" w:rsidP="00C65757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C65757" w:rsidRDefault="00C65757" w:rsidP="00C6575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beveiliging (R.5.1)</w:t>
            </w:r>
          </w:p>
          <w:p w:rsidR="00C65757" w:rsidRDefault="00C65757" w:rsidP="00C6575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65757" w:rsidRPr="00B67509" w:rsidRDefault="00C65757" w:rsidP="00C65757">
            <w:pPr>
              <w:spacing w:line="200" w:lineRule="atLeast"/>
              <w:rPr>
                <w:sz w:val="16"/>
              </w:rPr>
            </w:pPr>
          </w:p>
        </w:tc>
      </w:tr>
      <w:tr w:rsidR="00C65757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5757" w:rsidRPr="00B67509" w:rsidRDefault="00C65757" w:rsidP="00C6575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5757" w:rsidRPr="00B67509" w:rsidRDefault="00C65757" w:rsidP="00C6575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65757" w:rsidRPr="00B67509" w:rsidRDefault="00C65757" w:rsidP="00C6575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C65757" w:rsidRPr="001073D2" w:rsidRDefault="00C65757" w:rsidP="00C65757">
      <w:pPr>
        <w:spacing w:line="220" w:lineRule="atLeast"/>
      </w:pPr>
    </w:p>
    <w:sectPr w:rsidR="00C65757" w:rsidRPr="001073D2" w:rsidSect="00C6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51" w:rsidRDefault="004F5A51" w:rsidP="001073D2">
      <w:pPr>
        <w:spacing w:line="240" w:lineRule="auto"/>
      </w:pPr>
      <w:r>
        <w:separator/>
      </w:r>
    </w:p>
  </w:endnote>
  <w:endnote w:type="continuationSeparator" w:id="0">
    <w:p w:rsidR="004F5A51" w:rsidRDefault="004F5A5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4" w:rsidRDefault="001B74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7" w:rsidRPr="00ED0D2F" w:rsidRDefault="00C65757" w:rsidP="00C65757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4" w:rsidRDefault="001B74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51" w:rsidRDefault="004F5A51" w:rsidP="001073D2">
      <w:pPr>
        <w:spacing w:line="240" w:lineRule="auto"/>
      </w:pPr>
      <w:r>
        <w:separator/>
      </w:r>
    </w:p>
  </w:footnote>
  <w:footnote w:type="continuationSeparator" w:id="0">
    <w:p w:rsidR="004F5A51" w:rsidRDefault="004F5A5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4" w:rsidRDefault="001B74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7" w:rsidRPr="004B5A50" w:rsidRDefault="00C65757" w:rsidP="00C65757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beveiliging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4" w:rsidRDefault="001B74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5151"/>
    <w:rsid w:val="000C02B6"/>
    <w:rsid w:val="001B7414"/>
    <w:rsid w:val="00425151"/>
    <w:rsid w:val="004F5A51"/>
    <w:rsid w:val="00C65757"/>
    <w:rsid w:val="00F33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2011-03-22T11:55:00Z</cp:lastPrinted>
  <dcterms:created xsi:type="dcterms:W3CDTF">2011-07-21T15:49:00Z</dcterms:created>
  <dcterms:modified xsi:type="dcterms:W3CDTF">2012-06-06T12:51:00Z</dcterms:modified>
</cp:coreProperties>
</file>