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368"/>
        <w:gridCol w:w="810"/>
        <w:gridCol w:w="5630"/>
        <w:gridCol w:w="5630"/>
        <w:gridCol w:w="871"/>
      </w:tblGrid>
      <w:tr w:rsidR="007D7076" w:rsidRPr="006925C7">
        <w:trPr>
          <w:trHeight w:val="170"/>
        </w:trPr>
        <w:tc>
          <w:tcPr>
            <w:tcW w:w="2368" w:type="dxa"/>
            <w:tcBorders>
              <w:bottom w:val="single" w:sz="4" w:space="0" w:color="auto"/>
            </w:tcBorders>
            <w:shd w:val="clear" w:color="auto" w:fill="B80526"/>
            <w:tcMar>
              <w:top w:w="28" w:type="dxa"/>
              <w:bottom w:w="28" w:type="dxa"/>
            </w:tcMar>
          </w:tcPr>
          <w:p w:rsidR="00853223" w:rsidRPr="006925C7" w:rsidRDefault="00853223" w:rsidP="007D7076">
            <w:pPr>
              <w:jc w:val="center"/>
              <w:rPr>
                <w:b/>
                <w:caps/>
                <w:color w:val="FFFFFF"/>
                <w:sz w:val="18"/>
              </w:rPr>
            </w:pPr>
            <w:r w:rsidRPr="006925C7">
              <w:rPr>
                <w:b/>
                <w:caps/>
                <w:color w:val="FFFFFF"/>
                <w:sz w:val="18"/>
              </w:rPr>
              <w:t>Kenmerk</w:t>
            </w:r>
          </w:p>
        </w:tc>
        <w:tc>
          <w:tcPr>
            <w:tcW w:w="810" w:type="dxa"/>
            <w:tcBorders>
              <w:bottom w:val="single" w:sz="4" w:space="0" w:color="auto"/>
            </w:tcBorders>
            <w:shd w:val="clear" w:color="auto" w:fill="B80526"/>
            <w:tcMar>
              <w:top w:w="28" w:type="dxa"/>
              <w:bottom w:w="28" w:type="dxa"/>
            </w:tcMar>
          </w:tcPr>
          <w:p w:rsidR="007D7076" w:rsidRPr="006925C7" w:rsidRDefault="007D7076" w:rsidP="007D7076">
            <w:pPr>
              <w:jc w:val="center"/>
              <w:rPr>
                <w:b/>
                <w:caps/>
                <w:color w:val="FFFFFF"/>
                <w:sz w:val="18"/>
              </w:rPr>
            </w:pPr>
            <w:r w:rsidRPr="006925C7">
              <w:rPr>
                <w:b/>
                <w:caps/>
                <w:color w:val="FFFFFF"/>
                <w:sz w:val="18"/>
              </w:rPr>
              <w:t>-</w:t>
            </w:r>
          </w:p>
        </w:tc>
        <w:tc>
          <w:tcPr>
            <w:tcW w:w="5630" w:type="dxa"/>
            <w:tcBorders>
              <w:bottom w:val="single" w:sz="4" w:space="0" w:color="auto"/>
            </w:tcBorders>
            <w:shd w:val="clear" w:color="auto" w:fill="B80526"/>
            <w:tcMar>
              <w:top w:w="28" w:type="dxa"/>
              <w:bottom w:w="28" w:type="dxa"/>
            </w:tcMar>
          </w:tcPr>
          <w:p w:rsidR="007D7076" w:rsidRPr="006925C7" w:rsidRDefault="007D7076" w:rsidP="007D7076">
            <w:pPr>
              <w:jc w:val="center"/>
              <w:rPr>
                <w:b/>
                <w:caps/>
                <w:color w:val="FFFFFF"/>
                <w:sz w:val="18"/>
              </w:rPr>
            </w:pPr>
            <w:r w:rsidRPr="006925C7">
              <w:rPr>
                <w:b/>
                <w:caps/>
                <w:color w:val="FFFFFF"/>
                <w:sz w:val="18"/>
              </w:rPr>
              <w:t>allround medewerker fastservice i</w:t>
            </w:r>
          </w:p>
        </w:tc>
        <w:tc>
          <w:tcPr>
            <w:tcW w:w="5630" w:type="dxa"/>
            <w:tcBorders>
              <w:bottom w:val="single" w:sz="4" w:space="0" w:color="auto"/>
            </w:tcBorders>
            <w:shd w:val="clear" w:color="auto" w:fill="B80526"/>
            <w:tcMar>
              <w:top w:w="28" w:type="dxa"/>
              <w:bottom w:w="28" w:type="dxa"/>
            </w:tcMar>
          </w:tcPr>
          <w:p w:rsidR="007D7076" w:rsidRPr="006925C7" w:rsidRDefault="007D7076" w:rsidP="007D7076">
            <w:pPr>
              <w:jc w:val="center"/>
              <w:rPr>
                <w:b/>
                <w:caps/>
                <w:color w:val="FFFFFF"/>
                <w:sz w:val="18"/>
              </w:rPr>
            </w:pPr>
            <w:r w:rsidRPr="006925C7">
              <w:rPr>
                <w:b/>
                <w:caps/>
                <w:color w:val="FFFFFF"/>
                <w:sz w:val="18"/>
              </w:rPr>
              <w:t>allround medewerker fastservice ii</w:t>
            </w:r>
          </w:p>
        </w:tc>
        <w:tc>
          <w:tcPr>
            <w:tcW w:w="871" w:type="dxa"/>
            <w:tcBorders>
              <w:bottom w:val="single" w:sz="4" w:space="0" w:color="auto"/>
            </w:tcBorders>
            <w:shd w:val="clear" w:color="auto" w:fill="B80526"/>
            <w:tcMar>
              <w:top w:w="28" w:type="dxa"/>
              <w:bottom w:w="28" w:type="dxa"/>
            </w:tcMar>
          </w:tcPr>
          <w:p w:rsidR="007D7076" w:rsidRPr="006925C7" w:rsidRDefault="007D7076" w:rsidP="007D7076">
            <w:pPr>
              <w:jc w:val="center"/>
              <w:rPr>
                <w:b/>
                <w:caps/>
                <w:color w:val="FFFFFF"/>
                <w:sz w:val="18"/>
              </w:rPr>
            </w:pPr>
            <w:r w:rsidRPr="006925C7">
              <w:rPr>
                <w:b/>
                <w:caps/>
                <w:color w:val="FFFFFF"/>
                <w:sz w:val="18"/>
              </w:rPr>
              <w:t>+</w:t>
            </w:r>
          </w:p>
        </w:tc>
      </w:tr>
      <w:tr w:rsidR="007D7076" w:rsidRPr="004C3EC4">
        <w:tc>
          <w:tcPr>
            <w:tcW w:w="2368" w:type="dxa"/>
            <w:shd w:val="clear" w:color="auto" w:fill="auto"/>
          </w:tcPr>
          <w:p w:rsidR="007D7076" w:rsidRPr="00521AEC" w:rsidRDefault="007D7076" w:rsidP="007D7076">
            <w:pPr>
              <w:spacing w:line="160" w:lineRule="atLeast"/>
              <w:rPr>
                <w:b/>
                <w:i/>
                <w:color w:val="B80526"/>
                <w:sz w:val="16"/>
              </w:rPr>
            </w:pPr>
            <w:r w:rsidRPr="00521AEC">
              <w:rPr>
                <w:b/>
                <w:i/>
                <w:color w:val="B80526"/>
                <w:sz w:val="16"/>
              </w:rPr>
              <w:t>Aantal medewerkers</w:t>
            </w:r>
          </w:p>
          <w:p w:rsidR="007D7076" w:rsidRPr="00521AEC" w:rsidRDefault="007D7076" w:rsidP="007D7076">
            <w:pPr>
              <w:spacing w:line="160" w:lineRule="atLeast"/>
              <w:rPr>
                <w:b/>
                <w:i/>
                <w:color w:val="B80526"/>
                <w:sz w:val="16"/>
              </w:rPr>
            </w:pPr>
          </w:p>
        </w:tc>
        <w:tc>
          <w:tcPr>
            <w:tcW w:w="810" w:type="dxa"/>
            <w:vMerge w:val="restart"/>
            <w:textDirection w:val="btLr"/>
            <w:vAlign w:val="center"/>
          </w:tcPr>
          <w:p w:rsidR="007D7076" w:rsidRPr="004C3EC4" w:rsidRDefault="007D7076" w:rsidP="007D7076">
            <w:pPr>
              <w:spacing w:line="160" w:lineRule="atLeast"/>
              <w:ind w:left="57" w:right="113"/>
              <w:jc w:val="center"/>
              <w:rPr>
                <w:sz w:val="16"/>
              </w:rPr>
            </w:pPr>
            <w:r w:rsidRPr="004C3EC4">
              <w:rPr>
                <w:sz w:val="16"/>
              </w:rPr>
              <w:t xml:space="preserve">Zie functieomschrijving en NOK-bijlage </w:t>
            </w:r>
            <w:r>
              <w:rPr>
                <w:sz w:val="16"/>
              </w:rPr>
              <w:t>M</w:t>
            </w:r>
            <w:r w:rsidRPr="004C3EC4">
              <w:rPr>
                <w:sz w:val="16"/>
              </w:rPr>
              <w:t xml:space="preserve">edewerker </w:t>
            </w:r>
            <w:proofErr w:type="spellStart"/>
            <w:r w:rsidRPr="004C3EC4">
              <w:rPr>
                <w:sz w:val="16"/>
              </w:rPr>
              <w:t>fastservice</w:t>
            </w:r>
            <w:proofErr w:type="spellEnd"/>
          </w:p>
        </w:tc>
        <w:tc>
          <w:tcPr>
            <w:tcW w:w="5630" w:type="dxa"/>
          </w:tcPr>
          <w:p w:rsidR="007D7076" w:rsidRDefault="007D7076" w:rsidP="007D7076">
            <w:pPr>
              <w:spacing w:line="160" w:lineRule="atLeast"/>
              <w:ind w:left="187" w:hanging="187"/>
              <w:rPr>
                <w:sz w:val="16"/>
              </w:rPr>
            </w:pPr>
            <w:r>
              <w:rPr>
                <w:sz w:val="16"/>
              </w:rPr>
              <w:t>Geeft (tijdens shift) vaktechnisch leiding aan:</w:t>
            </w:r>
          </w:p>
          <w:p w:rsidR="007D7076" w:rsidRPr="00B70BAB" w:rsidRDefault="007D7076" w:rsidP="007D7076">
            <w:pPr>
              <w:spacing w:line="160" w:lineRule="atLeast"/>
              <w:ind w:left="187" w:hanging="187"/>
              <w:rPr>
                <w:sz w:val="16"/>
              </w:rPr>
            </w:pPr>
            <w:r>
              <w:rPr>
                <w:sz w:val="16"/>
              </w:rPr>
              <w:t>-</w:t>
            </w:r>
            <w:r>
              <w:rPr>
                <w:sz w:val="16"/>
              </w:rPr>
              <w:tab/>
              <w:t>2 tot 5</w:t>
            </w:r>
            <w:r w:rsidRPr="00B70BAB">
              <w:rPr>
                <w:sz w:val="16"/>
              </w:rPr>
              <w:t xml:space="preserve"> (parttime) medewerkers</w:t>
            </w:r>
            <w:r>
              <w:rPr>
                <w:sz w:val="16"/>
              </w:rPr>
              <w:t>.</w:t>
            </w:r>
          </w:p>
          <w:p w:rsidR="007D7076" w:rsidRPr="00597433" w:rsidRDefault="007D7076" w:rsidP="007D7076">
            <w:pPr>
              <w:spacing w:line="160" w:lineRule="atLeast"/>
              <w:ind w:left="187" w:hanging="187"/>
              <w:rPr>
                <w:sz w:val="16"/>
              </w:rPr>
            </w:pPr>
            <w:r w:rsidRPr="00597433">
              <w:rPr>
                <w:sz w:val="16"/>
              </w:rPr>
              <w:t xml:space="preserve"> </w:t>
            </w:r>
          </w:p>
        </w:tc>
        <w:tc>
          <w:tcPr>
            <w:tcW w:w="5630" w:type="dxa"/>
            <w:shd w:val="clear" w:color="auto" w:fill="D9D9D9"/>
            <w:tcMar>
              <w:top w:w="28" w:type="dxa"/>
              <w:bottom w:w="28" w:type="dxa"/>
            </w:tcMar>
          </w:tcPr>
          <w:p w:rsidR="007D7076" w:rsidRDefault="007D7076" w:rsidP="007D7076">
            <w:pPr>
              <w:spacing w:line="160" w:lineRule="atLeast"/>
              <w:ind w:left="187" w:hanging="187"/>
              <w:rPr>
                <w:sz w:val="16"/>
              </w:rPr>
            </w:pPr>
            <w:r>
              <w:rPr>
                <w:sz w:val="16"/>
              </w:rPr>
              <w:t>Geeft (tijdens shift) vaktechnisch leiding aan:</w:t>
            </w:r>
          </w:p>
          <w:p w:rsidR="007D7076" w:rsidRPr="00B70BAB" w:rsidRDefault="007D7076" w:rsidP="007D7076">
            <w:pPr>
              <w:spacing w:line="160" w:lineRule="atLeast"/>
              <w:ind w:left="187" w:hanging="187"/>
              <w:rPr>
                <w:sz w:val="16"/>
              </w:rPr>
            </w:pPr>
            <w:r>
              <w:rPr>
                <w:sz w:val="16"/>
              </w:rPr>
              <w:t>-</w:t>
            </w:r>
            <w:r>
              <w:rPr>
                <w:sz w:val="16"/>
              </w:rPr>
              <w:tab/>
              <w:t>5</w:t>
            </w:r>
            <w:r w:rsidRPr="00B70BAB">
              <w:rPr>
                <w:sz w:val="16"/>
              </w:rPr>
              <w:t xml:space="preserve"> tot 15 (parttime) medewerkers</w:t>
            </w:r>
            <w:r>
              <w:rPr>
                <w:sz w:val="16"/>
              </w:rPr>
              <w:t>.</w:t>
            </w:r>
          </w:p>
          <w:p w:rsidR="007D7076" w:rsidRPr="00597433" w:rsidRDefault="007D7076" w:rsidP="007D7076">
            <w:pPr>
              <w:spacing w:line="160" w:lineRule="atLeast"/>
              <w:ind w:left="187" w:hanging="187"/>
              <w:rPr>
                <w:sz w:val="16"/>
              </w:rPr>
            </w:pPr>
            <w:r w:rsidRPr="00597433">
              <w:rPr>
                <w:sz w:val="16"/>
              </w:rPr>
              <w:t xml:space="preserve"> </w:t>
            </w:r>
          </w:p>
        </w:tc>
        <w:tc>
          <w:tcPr>
            <w:tcW w:w="871" w:type="dxa"/>
            <w:vMerge w:val="restart"/>
            <w:tcMar>
              <w:top w:w="28" w:type="dxa"/>
              <w:bottom w:w="28" w:type="dxa"/>
            </w:tcMar>
            <w:textDirection w:val="btLr"/>
            <w:vAlign w:val="center"/>
          </w:tcPr>
          <w:p w:rsidR="007D7076" w:rsidRDefault="007D7076" w:rsidP="007D7076">
            <w:pPr>
              <w:spacing w:line="160" w:lineRule="atLeast"/>
              <w:ind w:left="57" w:right="113"/>
              <w:jc w:val="center"/>
              <w:rPr>
                <w:sz w:val="16"/>
              </w:rPr>
            </w:pPr>
            <w:r w:rsidRPr="004C3EC4">
              <w:rPr>
                <w:sz w:val="16"/>
              </w:rPr>
              <w:t xml:space="preserve">Zie functieomschrijving en NOK-bijlage </w:t>
            </w:r>
          </w:p>
          <w:p w:rsidR="007D7076" w:rsidRPr="004C3EC4" w:rsidRDefault="007D7076" w:rsidP="007D7076">
            <w:pPr>
              <w:spacing w:line="160" w:lineRule="atLeast"/>
              <w:ind w:left="57" w:right="113"/>
              <w:jc w:val="center"/>
              <w:rPr>
                <w:sz w:val="16"/>
              </w:rPr>
            </w:pPr>
            <w:r>
              <w:rPr>
                <w:sz w:val="16"/>
              </w:rPr>
              <w:t>B</w:t>
            </w:r>
            <w:r w:rsidRPr="004C3EC4">
              <w:rPr>
                <w:sz w:val="16"/>
              </w:rPr>
              <w:t xml:space="preserve">edrijfsbeheerder of </w:t>
            </w:r>
            <w:r>
              <w:rPr>
                <w:sz w:val="16"/>
              </w:rPr>
              <w:t>A</w:t>
            </w:r>
            <w:r w:rsidRPr="004C3EC4">
              <w:rPr>
                <w:sz w:val="16"/>
              </w:rPr>
              <w:t>ssistent bedrijfsmanager</w:t>
            </w:r>
          </w:p>
        </w:tc>
      </w:tr>
      <w:tr w:rsidR="007D7076" w:rsidRPr="004C3EC4">
        <w:tc>
          <w:tcPr>
            <w:tcW w:w="2368" w:type="dxa"/>
            <w:shd w:val="clear" w:color="auto" w:fill="auto"/>
          </w:tcPr>
          <w:p w:rsidR="007D7076" w:rsidRPr="0036769F" w:rsidRDefault="007D7076" w:rsidP="007D7076">
            <w:pPr>
              <w:spacing w:line="160" w:lineRule="atLeast"/>
              <w:rPr>
                <w:b/>
                <w:i/>
                <w:color w:val="B80526"/>
                <w:sz w:val="16"/>
              </w:rPr>
            </w:pPr>
            <w:r w:rsidRPr="00521AEC">
              <w:rPr>
                <w:b/>
                <w:i/>
                <w:color w:val="B80526"/>
                <w:sz w:val="16"/>
              </w:rPr>
              <w:t>Scope</w:t>
            </w:r>
          </w:p>
        </w:tc>
        <w:tc>
          <w:tcPr>
            <w:tcW w:w="810" w:type="dxa"/>
            <w:vMerge/>
          </w:tcPr>
          <w:p w:rsidR="007D7076" w:rsidRPr="004C3EC4" w:rsidRDefault="007D7076" w:rsidP="007D7076">
            <w:pPr>
              <w:spacing w:line="160" w:lineRule="atLeast"/>
              <w:ind w:left="284" w:hanging="284"/>
              <w:rPr>
                <w:sz w:val="16"/>
              </w:rPr>
            </w:pPr>
          </w:p>
        </w:tc>
        <w:tc>
          <w:tcPr>
            <w:tcW w:w="5630" w:type="dxa"/>
          </w:tcPr>
          <w:p w:rsidR="007D7076" w:rsidRPr="00B70BAB" w:rsidRDefault="007D7076" w:rsidP="007D7076">
            <w:pPr>
              <w:spacing w:line="160" w:lineRule="atLeast"/>
              <w:ind w:left="187" w:hanging="187"/>
              <w:rPr>
                <w:sz w:val="16"/>
              </w:rPr>
            </w:pPr>
            <w:r w:rsidRPr="00B70BAB">
              <w:rPr>
                <w:sz w:val="16"/>
              </w:rPr>
              <w:t>-</w:t>
            </w:r>
            <w:r w:rsidRPr="00B70BAB">
              <w:rPr>
                <w:sz w:val="16"/>
              </w:rPr>
              <w:tab/>
            </w:r>
            <w:r>
              <w:rPr>
                <w:sz w:val="16"/>
              </w:rPr>
              <w:t>D</w:t>
            </w:r>
            <w:r w:rsidRPr="00B70BAB">
              <w:rPr>
                <w:sz w:val="16"/>
              </w:rPr>
              <w:t>eel van het proces (counter of keuken) tijdens een dienst</w:t>
            </w:r>
            <w:r>
              <w:rPr>
                <w:sz w:val="16"/>
              </w:rPr>
              <w:t>.</w:t>
            </w:r>
          </w:p>
          <w:p w:rsidR="007D7076" w:rsidRPr="00B70BAB" w:rsidRDefault="007D7076" w:rsidP="007D7076">
            <w:pPr>
              <w:spacing w:line="160" w:lineRule="atLeast"/>
              <w:ind w:left="187" w:hanging="187"/>
              <w:rPr>
                <w:sz w:val="16"/>
              </w:rPr>
            </w:pPr>
            <w:r w:rsidRPr="00B70BAB">
              <w:rPr>
                <w:sz w:val="16"/>
              </w:rPr>
              <w:t>-</w:t>
            </w:r>
            <w:r w:rsidRPr="00B70BAB">
              <w:rPr>
                <w:sz w:val="16"/>
              </w:rPr>
              <w:tab/>
            </w:r>
            <w:r>
              <w:rPr>
                <w:sz w:val="16"/>
              </w:rPr>
              <w:t>N</w:t>
            </w:r>
            <w:r w:rsidRPr="00B70BAB">
              <w:rPr>
                <w:sz w:val="16"/>
              </w:rPr>
              <w:t>adruk ligt op meewerken</w:t>
            </w:r>
            <w:r>
              <w:rPr>
                <w:sz w:val="16"/>
              </w:rPr>
              <w:t>.</w:t>
            </w:r>
          </w:p>
          <w:p w:rsidR="007D7076" w:rsidRPr="00597433" w:rsidRDefault="007D7076" w:rsidP="007D7076">
            <w:pPr>
              <w:spacing w:line="160" w:lineRule="atLeast"/>
              <w:rPr>
                <w:sz w:val="16"/>
              </w:rPr>
            </w:pPr>
            <w:r w:rsidRPr="00597433">
              <w:rPr>
                <w:sz w:val="16"/>
              </w:rPr>
              <w:t xml:space="preserve"> </w:t>
            </w:r>
          </w:p>
        </w:tc>
        <w:tc>
          <w:tcPr>
            <w:tcW w:w="5630" w:type="dxa"/>
            <w:shd w:val="clear" w:color="auto" w:fill="D9D9D9"/>
            <w:tcMar>
              <w:top w:w="28" w:type="dxa"/>
              <w:bottom w:w="28" w:type="dxa"/>
            </w:tcMar>
          </w:tcPr>
          <w:p w:rsidR="007D7076" w:rsidRPr="00B70BAB" w:rsidRDefault="007D7076" w:rsidP="007D7076">
            <w:pPr>
              <w:spacing w:line="160" w:lineRule="atLeast"/>
              <w:ind w:left="187" w:hanging="187"/>
              <w:rPr>
                <w:sz w:val="16"/>
              </w:rPr>
            </w:pPr>
            <w:r w:rsidRPr="00B70BAB">
              <w:rPr>
                <w:sz w:val="16"/>
              </w:rPr>
              <w:t>-</w:t>
            </w:r>
            <w:r w:rsidRPr="00B70BAB">
              <w:rPr>
                <w:sz w:val="16"/>
              </w:rPr>
              <w:tab/>
            </w:r>
            <w:r>
              <w:rPr>
                <w:sz w:val="16"/>
              </w:rPr>
              <w:t>A</w:t>
            </w:r>
            <w:r w:rsidRPr="00B70BAB">
              <w:rPr>
                <w:sz w:val="16"/>
              </w:rPr>
              <w:t>lle processen tijdens de dienst</w:t>
            </w:r>
            <w:r>
              <w:rPr>
                <w:sz w:val="16"/>
              </w:rPr>
              <w:t>.</w:t>
            </w:r>
          </w:p>
          <w:p w:rsidR="007D7076" w:rsidRPr="00597433" w:rsidRDefault="007D7076" w:rsidP="007D7076">
            <w:pPr>
              <w:spacing w:line="160" w:lineRule="atLeast"/>
              <w:ind w:left="187" w:hanging="187"/>
              <w:rPr>
                <w:sz w:val="16"/>
              </w:rPr>
            </w:pPr>
            <w:r>
              <w:rPr>
                <w:sz w:val="16"/>
              </w:rPr>
              <w:t>-</w:t>
            </w:r>
            <w:r>
              <w:rPr>
                <w:sz w:val="16"/>
              </w:rPr>
              <w:tab/>
              <w:t>N</w:t>
            </w:r>
            <w:r w:rsidRPr="00597433">
              <w:rPr>
                <w:sz w:val="16"/>
              </w:rPr>
              <w:t>adruk ligt op aansturen en coördineren</w:t>
            </w:r>
            <w:r>
              <w:rPr>
                <w:sz w:val="16"/>
              </w:rPr>
              <w:t>.</w:t>
            </w:r>
          </w:p>
        </w:tc>
        <w:tc>
          <w:tcPr>
            <w:tcW w:w="871" w:type="dxa"/>
            <w:vMerge/>
            <w:tcMar>
              <w:top w:w="28" w:type="dxa"/>
              <w:bottom w:w="28" w:type="dxa"/>
            </w:tcMar>
          </w:tcPr>
          <w:p w:rsidR="007D7076" w:rsidRPr="004C3EC4" w:rsidRDefault="007D7076" w:rsidP="007D7076">
            <w:pPr>
              <w:spacing w:line="240" w:lineRule="auto"/>
              <w:rPr>
                <w:i/>
                <w:sz w:val="16"/>
              </w:rPr>
            </w:pPr>
          </w:p>
        </w:tc>
      </w:tr>
      <w:tr w:rsidR="007D7076" w:rsidRPr="004C3EC4">
        <w:tc>
          <w:tcPr>
            <w:tcW w:w="2368" w:type="dxa"/>
            <w:shd w:val="clear" w:color="auto" w:fill="auto"/>
          </w:tcPr>
          <w:p w:rsidR="007D7076" w:rsidRPr="0036769F" w:rsidRDefault="007D7076" w:rsidP="007D7076">
            <w:pPr>
              <w:spacing w:line="160" w:lineRule="atLeast"/>
              <w:rPr>
                <w:b/>
                <w:i/>
                <w:color w:val="B80526"/>
                <w:sz w:val="16"/>
              </w:rPr>
            </w:pPr>
            <w:r w:rsidRPr="00521AEC">
              <w:rPr>
                <w:b/>
                <w:i/>
                <w:color w:val="B80526"/>
                <w:sz w:val="16"/>
              </w:rPr>
              <w:t>Zelfstandigheid</w:t>
            </w:r>
          </w:p>
        </w:tc>
        <w:tc>
          <w:tcPr>
            <w:tcW w:w="810" w:type="dxa"/>
            <w:vMerge/>
          </w:tcPr>
          <w:p w:rsidR="007D7076" w:rsidRPr="004C3EC4" w:rsidRDefault="007D7076" w:rsidP="007D7076">
            <w:pPr>
              <w:spacing w:line="160" w:lineRule="atLeast"/>
              <w:ind w:left="284" w:hanging="284"/>
              <w:rPr>
                <w:sz w:val="16"/>
              </w:rPr>
            </w:pPr>
          </w:p>
        </w:tc>
        <w:tc>
          <w:tcPr>
            <w:tcW w:w="5630" w:type="dxa"/>
          </w:tcPr>
          <w:p w:rsidR="007D7076" w:rsidRPr="00B70BAB" w:rsidRDefault="007D7076" w:rsidP="007D7076">
            <w:pPr>
              <w:spacing w:line="160" w:lineRule="atLeast"/>
              <w:ind w:left="187" w:hanging="187"/>
              <w:rPr>
                <w:sz w:val="16"/>
              </w:rPr>
            </w:pPr>
            <w:r w:rsidRPr="00B70BAB">
              <w:rPr>
                <w:sz w:val="16"/>
              </w:rPr>
              <w:t>-</w:t>
            </w:r>
            <w:r w:rsidRPr="00B70BAB">
              <w:rPr>
                <w:sz w:val="16"/>
              </w:rPr>
              <w:tab/>
            </w:r>
            <w:r>
              <w:rPr>
                <w:sz w:val="16"/>
              </w:rPr>
              <w:t>K</w:t>
            </w:r>
            <w:r w:rsidRPr="00B70BAB">
              <w:rPr>
                <w:sz w:val="16"/>
              </w:rPr>
              <w:t>rijgt personeelsplanning aangereikt, korte termijn bezettingsproblemen worden opgelost door chef</w:t>
            </w:r>
            <w:r>
              <w:rPr>
                <w:sz w:val="16"/>
              </w:rPr>
              <w:t>.</w:t>
            </w:r>
          </w:p>
          <w:p w:rsidR="007D7076" w:rsidRPr="00597433" w:rsidRDefault="007D7076" w:rsidP="007D7076">
            <w:pPr>
              <w:spacing w:line="160" w:lineRule="atLeast"/>
              <w:ind w:left="187" w:hanging="187"/>
              <w:rPr>
                <w:sz w:val="16"/>
              </w:rPr>
            </w:pPr>
            <w:r w:rsidRPr="00597433">
              <w:rPr>
                <w:sz w:val="16"/>
              </w:rPr>
              <w:t xml:space="preserve"> -</w:t>
            </w:r>
            <w:r w:rsidRPr="00597433">
              <w:rPr>
                <w:sz w:val="16"/>
              </w:rPr>
              <w:tab/>
            </w:r>
            <w:r>
              <w:rPr>
                <w:sz w:val="16"/>
              </w:rPr>
              <w:t>K</w:t>
            </w:r>
            <w:r w:rsidRPr="00597433">
              <w:rPr>
                <w:sz w:val="16"/>
              </w:rPr>
              <w:t>an over het algemeen terugvallen op de chef bij zich voordoende problemen</w:t>
            </w:r>
            <w:r>
              <w:rPr>
                <w:sz w:val="16"/>
              </w:rPr>
              <w:t>.</w:t>
            </w:r>
          </w:p>
        </w:tc>
        <w:tc>
          <w:tcPr>
            <w:tcW w:w="5630" w:type="dxa"/>
            <w:shd w:val="clear" w:color="auto" w:fill="D9D9D9"/>
            <w:tcMar>
              <w:top w:w="28" w:type="dxa"/>
              <w:bottom w:w="28" w:type="dxa"/>
            </w:tcMar>
          </w:tcPr>
          <w:p w:rsidR="007D7076" w:rsidRPr="00B70BAB" w:rsidRDefault="007D7076" w:rsidP="007D7076">
            <w:pPr>
              <w:spacing w:line="160" w:lineRule="atLeast"/>
              <w:ind w:left="187" w:hanging="187"/>
              <w:rPr>
                <w:sz w:val="16"/>
              </w:rPr>
            </w:pPr>
            <w:r>
              <w:rPr>
                <w:sz w:val="16"/>
              </w:rPr>
              <w:t>-</w:t>
            </w:r>
            <w:r>
              <w:rPr>
                <w:sz w:val="16"/>
              </w:rPr>
              <w:tab/>
              <w:t>V</w:t>
            </w:r>
            <w:r w:rsidRPr="00B70BAB">
              <w:rPr>
                <w:sz w:val="16"/>
              </w:rPr>
              <w:t>olledig verantwoordelijk voor de kwaliteit en voortgang in de vestiging tijdens de dienst</w:t>
            </w:r>
            <w:r>
              <w:rPr>
                <w:sz w:val="16"/>
              </w:rPr>
              <w:t>.</w:t>
            </w:r>
          </w:p>
          <w:p w:rsidR="007D7076" w:rsidRPr="00B70BAB" w:rsidRDefault="007D7076" w:rsidP="007D7076">
            <w:pPr>
              <w:spacing w:line="160" w:lineRule="atLeast"/>
              <w:ind w:left="187" w:hanging="187"/>
              <w:rPr>
                <w:sz w:val="16"/>
              </w:rPr>
            </w:pPr>
            <w:r>
              <w:rPr>
                <w:sz w:val="16"/>
              </w:rPr>
              <w:t>-</w:t>
            </w:r>
            <w:r>
              <w:rPr>
                <w:sz w:val="16"/>
              </w:rPr>
              <w:tab/>
              <w:t>I</w:t>
            </w:r>
            <w:r w:rsidRPr="00B70BAB">
              <w:rPr>
                <w:sz w:val="16"/>
              </w:rPr>
              <w:t>s tijdens zijn dienst veelal de hoogste in rang en dient de lopende problemen op te lossen</w:t>
            </w:r>
            <w:r>
              <w:rPr>
                <w:sz w:val="16"/>
              </w:rPr>
              <w:t>.</w:t>
            </w:r>
          </w:p>
          <w:p w:rsidR="007D7076" w:rsidRPr="00B70BAB" w:rsidRDefault="007D7076" w:rsidP="007D7076">
            <w:pPr>
              <w:spacing w:line="160" w:lineRule="atLeast"/>
              <w:ind w:left="187" w:hanging="187"/>
              <w:rPr>
                <w:sz w:val="16"/>
              </w:rPr>
            </w:pPr>
            <w:r w:rsidRPr="00B70BAB">
              <w:rPr>
                <w:sz w:val="16"/>
              </w:rPr>
              <w:t>-</w:t>
            </w:r>
            <w:r w:rsidRPr="00B70BAB">
              <w:rPr>
                <w:sz w:val="16"/>
              </w:rPr>
              <w:tab/>
            </w:r>
            <w:r>
              <w:rPr>
                <w:sz w:val="16"/>
              </w:rPr>
              <w:t>B</w:t>
            </w:r>
            <w:r w:rsidRPr="00597433">
              <w:rPr>
                <w:sz w:val="16"/>
              </w:rPr>
              <w:t>ij problemen die zich al eerder hebben voorgedaan stuurt hij bij op basis van de eerdere ervaring of oplossingsrichting, in alle overige situaties ‘parkeert’ hij (afhankelijk van de urgentie) het probleem en/of informeert hij de chef/eigenaar direct.</w:t>
            </w:r>
          </w:p>
          <w:p w:rsidR="007D7076" w:rsidRPr="00597433" w:rsidRDefault="007D7076" w:rsidP="007D7076">
            <w:pPr>
              <w:spacing w:line="160" w:lineRule="atLeast"/>
              <w:rPr>
                <w:sz w:val="16"/>
              </w:rPr>
            </w:pPr>
            <w:r w:rsidRPr="00597433">
              <w:rPr>
                <w:sz w:val="16"/>
              </w:rPr>
              <w:t xml:space="preserve"> </w:t>
            </w:r>
          </w:p>
        </w:tc>
        <w:tc>
          <w:tcPr>
            <w:tcW w:w="871" w:type="dxa"/>
            <w:vMerge/>
            <w:tcMar>
              <w:top w:w="28" w:type="dxa"/>
              <w:bottom w:w="28" w:type="dxa"/>
            </w:tcMar>
          </w:tcPr>
          <w:p w:rsidR="007D7076" w:rsidRPr="004C3EC4" w:rsidRDefault="007D7076" w:rsidP="007D7076">
            <w:pPr>
              <w:spacing w:line="240" w:lineRule="auto"/>
              <w:rPr>
                <w:i/>
                <w:sz w:val="16"/>
              </w:rPr>
            </w:pPr>
          </w:p>
        </w:tc>
      </w:tr>
      <w:tr w:rsidR="007D7076" w:rsidRPr="004C3EC4">
        <w:tc>
          <w:tcPr>
            <w:tcW w:w="2368" w:type="dxa"/>
          </w:tcPr>
          <w:p w:rsidR="007D7076" w:rsidRPr="0036769F" w:rsidRDefault="007D7076" w:rsidP="007D7076">
            <w:pPr>
              <w:spacing w:line="160" w:lineRule="atLeast"/>
              <w:rPr>
                <w:b/>
                <w:i/>
                <w:color w:val="B80526"/>
                <w:sz w:val="16"/>
              </w:rPr>
            </w:pPr>
            <w:r w:rsidRPr="00521AEC">
              <w:rPr>
                <w:b/>
                <w:i/>
                <w:color w:val="B80526"/>
                <w:sz w:val="16"/>
              </w:rPr>
              <w:t>Kennis en ervaring</w:t>
            </w:r>
          </w:p>
        </w:tc>
        <w:tc>
          <w:tcPr>
            <w:tcW w:w="810" w:type="dxa"/>
            <w:vMerge/>
          </w:tcPr>
          <w:p w:rsidR="007D7076" w:rsidRPr="004C3EC4" w:rsidRDefault="007D7076" w:rsidP="007D7076">
            <w:pPr>
              <w:spacing w:line="160" w:lineRule="atLeast"/>
              <w:ind w:left="176" w:hanging="176"/>
              <w:rPr>
                <w:i/>
                <w:sz w:val="16"/>
              </w:rPr>
            </w:pPr>
          </w:p>
        </w:tc>
        <w:tc>
          <w:tcPr>
            <w:tcW w:w="5630" w:type="dxa"/>
          </w:tcPr>
          <w:p w:rsidR="007D7076" w:rsidRPr="00B70BAB" w:rsidRDefault="007D7076" w:rsidP="007D7076">
            <w:pPr>
              <w:spacing w:line="160" w:lineRule="atLeast"/>
              <w:ind w:left="187" w:hanging="187"/>
              <w:rPr>
                <w:sz w:val="16"/>
              </w:rPr>
            </w:pPr>
            <w:r w:rsidRPr="00B70BAB">
              <w:rPr>
                <w:sz w:val="16"/>
              </w:rPr>
              <w:t>-</w:t>
            </w:r>
            <w:r w:rsidRPr="00B70BAB">
              <w:rPr>
                <w:sz w:val="16"/>
              </w:rPr>
              <w:tab/>
              <w:t>(V)MBO werk- en denkniveau</w:t>
            </w:r>
            <w:r>
              <w:rPr>
                <w:sz w:val="16"/>
              </w:rPr>
              <w:t>.</w:t>
            </w:r>
          </w:p>
          <w:p w:rsidR="007D7076" w:rsidRPr="00B70BAB" w:rsidRDefault="007D7076" w:rsidP="007D7076">
            <w:pPr>
              <w:spacing w:line="160" w:lineRule="atLeast"/>
              <w:ind w:left="187" w:hanging="187"/>
              <w:rPr>
                <w:sz w:val="16"/>
              </w:rPr>
            </w:pPr>
            <w:r w:rsidRPr="00B70BAB">
              <w:rPr>
                <w:sz w:val="16"/>
              </w:rPr>
              <w:t>-</w:t>
            </w:r>
            <w:r w:rsidRPr="00B70BAB">
              <w:rPr>
                <w:sz w:val="16"/>
              </w:rPr>
              <w:tab/>
            </w:r>
            <w:r>
              <w:rPr>
                <w:sz w:val="16"/>
              </w:rPr>
              <w:t>M</w:t>
            </w:r>
            <w:r w:rsidRPr="00B70BAB">
              <w:rPr>
                <w:sz w:val="16"/>
              </w:rPr>
              <w:t>eerjarige ervaring</w:t>
            </w:r>
            <w:r>
              <w:rPr>
                <w:sz w:val="16"/>
              </w:rPr>
              <w:t xml:space="preserve"> als medewerker in een </w:t>
            </w:r>
            <w:proofErr w:type="spellStart"/>
            <w:r>
              <w:rPr>
                <w:sz w:val="16"/>
              </w:rPr>
              <w:t>fast</w:t>
            </w:r>
            <w:r w:rsidR="0050489E">
              <w:rPr>
                <w:sz w:val="16"/>
              </w:rPr>
              <w:t>service</w:t>
            </w:r>
            <w:proofErr w:type="spellEnd"/>
            <w:r w:rsidR="0050489E">
              <w:rPr>
                <w:sz w:val="16"/>
              </w:rPr>
              <w:t>-</w:t>
            </w:r>
            <w:r w:rsidRPr="00B70BAB">
              <w:rPr>
                <w:sz w:val="16"/>
              </w:rPr>
              <w:t>omgeving</w:t>
            </w:r>
            <w:r>
              <w:rPr>
                <w:sz w:val="16"/>
              </w:rPr>
              <w:t>.</w:t>
            </w:r>
          </w:p>
          <w:p w:rsidR="007D7076" w:rsidRPr="00597433" w:rsidRDefault="007D7076" w:rsidP="007D7076">
            <w:pPr>
              <w:spacing w:line="160" w:lineRule="atLeast"/>
              <w:ind w:left="176" w:hanging="176"/>
              <w:rPr>
                <w:sz w:val="16"/>
              </w:rPr>
            </w:pPr>
          </w:p>
        </w:tc>
        <w:tc>
          <w:tcPr>
            <w:tcW w:w="5630" w:type="dxa"/>
            <w:shd w:val="clear" w:color="auto" w:fill="D9D9D9"/>
            <w:tcMar>
              <w:top w:w="28" w:type="dxa"/>
              <w:bottom w:w="28" w:type="dxa"/>
            </w:tcMar>
          </w:tcPr>
          <w:p w:rsidR="007D7076" w:rsidRPr="00B70BAB" w:rsidRDefault="007D7076" w:rsidP="007D7076">
            <w:pPr>
              <w:spacing w:line="160" w:lineRule="atLeast"/>
              <w:ind w:left="187" w:hanging="187"/>
              <w:rPr>
                <w:sz w:val="16"/>
              </w:rPr>
            </w:pPr>
            <w:r w:rsidRPr="00B70BAB">
              <w:rPr>
                <w:sz w:val="16"/>
              </w:rPr>
              <w:t>-</w:t>
            </w:r>
            <w:r w:rsidRPr="00B70BAB">
              <w:rPr>
                <w:sz w:val="16"/>
              </w:rPr>
              <w:tab/>
              <w:t>MBO 3 werk- en denkniveau</w:t>
            </w:r>
            <w:r>
              <w:rPr>
                <w:sz w:val="16"/>
              </w:rPr>
              <w:t>.</w:t>
            </w:r>
          </w:p>
          <w:p w:rsidR="007D7076" w:rsidRPr="00B70BAB" w:rsidRDefault="007D7076" w:rsidP="007D7076">
            <w:pPr>
              <w:spacing w:line="160" w:lineRule="atLeast"/>
              <w:ind w:left="187" w:hanging="187"/>
              <w:rPr>
                <w:sz w:val="16"/>
              </w:rPr>
            </w:pPr>
            <w:r>
              <w:rPr>
                <w:sz w:val="16"/>
              </w:rPr>
              <w:t>-</w:t>
            </w:r>
            <w:r>
              <w:rPr>
                <w:sz w:val="16"/>
              </w:rPr>
              <w:tab/>
              <w:t>E</w:t>
            </w:r>
            <w:r w:rsidRPr="00B70BAB">
              <w:rPr>
                <w:sz w:val="16"/>
              </w:rPr>
              <w:t>nige ervaring in het aansturen van de dagelijks</w:t>
            </w:r>
            <w:r w:rsidR="00413F24">
              <w:rPr>
                <w:sz w:val="16"/>
              </w:rPr>
              <w:t xml:space="preserve">e gang van zaken in een </w:t>
            </w:r>
            <w:proofErr w:type="spellStart"/>
            <w:r w:rsidR="00413F24">
              <w:rPr>
                <w:sz w:val="16"/>
              </w:rPr>
              <w:t>fastservice</w:t>
            </w:r>
            <w:proofErr w:type="spellEnd"/>
            <w:r>
              <w:rPr>
                <w:sz w:val="16"/>
              </w:rPr>
              <w:t>-</w:t>
            </w:r>
            <w:r w:rsidRPr="00B70BAB">
              <w:rPr>
                <w:sz w:val="16"/>
              </w:rPr>
              <w:t>omgeving</w:t>
            </w:r>
            <w:r>
              <w:rPr>
                <w:sz w:val="16"/>
              </w:rPr>
              <w:t>.</w:t>
            </w:r>
          </w:p>
          <w:p w:rsidR="007D7076" w:rsidRPr="00597433" w:rsidRDefault="007D7076" w:rsidP="007D7076">
            <w:pPr>
              <w:spacing w:line="160" w:lineRule="atLeast"/>
              <w:ind w:left="176" w:hanging="176"/>
              <w:rPr>
                <w:sz w:val="16"/>
              </w:rPr>
            </w:pPr>
          </w:p>
        </w:tc>
        <w:tc>
          <w:tcPr>
            <w:tcW w:w="871" w:type="dxa"/>
            <w:vMerge/>
            <w:shd w:val="clear" w:color="auto" w:fill="auto"/>
            <w:tcMar>
              <w:top w:w="28" w:type="dxa"/>
              <w:bottom w:w="28" w:type="dxa"/>
            </w:tcMar>
          </w:tcPr>
          <w:p w:rsidR="007D7076" w:rsidRPr="004C3EC4" w:rsidRDefault="007D7076" w:rsidP="007D7076">
            <w:pPr>
              <w:spacing w:line="240" w:lineRule="auto"/>
              <w:rPr>
                <w:sz w:val="16"/>
              </w:rPr>
            </w:pPr>
          </w:p>
        </w:tc>
      </w:tr>
      <w:tr w:rsidR="007D7076" w:rsidRPr="004C3EC4">
        <w:tc>
          <w:tcPr>
            <w:tcW w:w="2368" w:type="dxa"/>
          </w:tcPr>
          <w:p w:rsidR="007D7076" w:rsidRPr="0036769F" w:rsidRDefault="007D7076" w:rsidP="007D7076">
            <w:pPr>
              <w:spacing w:line="160" w:lineRule="atLeast"/>
              <w:rPr>
                <w:b/>
                <w:i/>
                <w:color w:val="B80526"/>
                <w:sz w:val="16"/>
              </w:rPr>
            </w:pPr>
            <w:r>
              <w:rPr>
                <w:b/>
                <w:i/>
                <w:color w:val="B80526"/>
                <w:sz w:val="16"/>
              </w:rPr>
              <w:t xml:space="preserve">Referentiefunctie </w:t>
            </w:r>
            <w:r>
              <w:rPr>
                <w:b/>
                <w:i/>
                <w:color w:val="B80526"/>
                <w:sz w:val="16"/>
              </w:rPr>
              <w:br/>
              <w:t>handboek 2002</w:t>
            </w:r>
          </w:p>
        </w:tc>
        <w:tc>
          <w:tcPr>
            <w:tcW w:w="810" w:type="dxa"/>
            <w:vMerge/>
          </w:tcPr>
          <w:p w:rsidR="007D7076" w:rsidRPr="004C3EC4" w:rsidRDefault="007D7076" w:rsidP="007D7076">
            <w:pPr>
              <w:spacing w:line="160" w:lineRule="atLeast"/>
              <w:ind w:left="176" w:hanging="176"/>
              <w:rPr>
                <w:i/>
                <w:sz w:val="16"/>
              </w:rPr>
            </w:pPr>
          </w:p>
        </w:tc>
        <w:tc>
          <w:tcPr>
            <w:tcW w:w="5630" w:type="dxa"/>
          </w:tcPr>
          <w:p w:rsidR="007D7076" w:rsidRPr="00B70BAB" w:rsidRDefault="007D7076" w:rsidP="007D7076">
            <w:pPr>
              <w:spacing w:line="160" w:lineRule="atLeast"/>
              <w:ind w:left="187" w:hanging="187"/>
              <w:rPr>
                <w:sz w:val="16"/>
              </w:rPr>
            </w:pPr>
            <w:r w:rsidRPr="00B70BAB">
              <w:rPr>
                <w:sz w:val="16"/>
              </w:rPr>
              <w:t>-</w:t>
            </w:r>
            <w:r w:rsidRPr="00B70BAB">
              <w:rPr>
                <w:sz w:val="16"/>
              </w:rPr>
              <w:tab/>
              <w:t>1</w:t>
            </w:r>
            <w:r w:rsidRPr="00334922">
              <w:rPr>
                <w:sz w:val="16"/>
                <w:vertAlign w:val="superscript"/>
              </w:rPr>
              <w:t>e</w:t>
            </w:r>
            <w:r w:rsidRPr="00B70BAB">
              <w:rPr>
                <w:sz w:val="16"/>
              </w:rPr>
              <w:t xml:space="preserve"> </w:t>
            </w:r>
            <w:r>
              <w:rPr>
                <w:sz w:val="16"/>
              </w:rPr>
              <w:t>M</w:t>
            </w:r>
            <w:r w:rsidRPr="00B70BAB">
              <w:rPr>
                <w:sz w:val="16"/>
              </w:rPr>
              <w:t xml:space="preserve">edewerker </w:t>
            </w:r>
            <w:r>
              <w:rPr>
                <w:sz w:val="16"/>
              </w:rPr>
              <w:t xml:space="preserve">keuken (zonder </w:t>
            </w:r>
            <w:proofErr w:type="spellStart"/>
            <w:r>
              <w:rPr>
                <w:sz w:val="16"/>
              </w:rPr>
              <w:t>chefkok</w:t>
            </w:r>
            <w:proofErr w:type="spellEnd"/>
            <w:r>
              <w:rPr>
                <w:sz w:val="16"/>
              </w:rPr>
              <w:t>) (K.4.2)</w:t>
            </w:r>
          </w:p>
          <w:p w:rsidR="007D7076" w:rsidRPr="00597433" w:rsidRDefault="007D7076" w:rsidP="007D7076">
            <w:pPr>
              <w:spacing w:line="160" w:lineRule="atLeast"/>
              <w:ind w:left="176" w:hanging="176"/>
              <w:rPr>
                <w:sz w:val="16"/>
              </w:rPr>
            </w:pPr>
            <w:r w:rsidRPr="00597433">
              <w:rPr>
                <w:sz w:val="16"/>
              </w:rPr>
              <w:t xml:space="preserve"> </w:t>
            </w:r>
          </w:p>
        </w:tc>
        <w:tc>
          <w:tcPr>
            <w:tcW w:w="5630" w:type="dxa"/>
            <w:shd w:val="clear" w:color="auto" w:fill="D9D9D9"/>
            <w:tcMar>
              <w:top w:w="28" w:type="dxa"/>
              <w:bottom w:w="28" w:type="dxa"/>
            </w:tcMar>
          </w:tcPr>
          <w:p w:rsidR="007D7076" w:rsidRPr="00B70BAB" w:rsidRDefault="007D7076" w:rsidP="007D7076">
            <w:pPr>
              <w:spacing w:line="160" w:lineRule="atLeast"/>
              <w:ind w:left="187" w:hanging="187"/>
              <w:rPr>
                <w:sz w:val="16"/>
              </w:rPr>
            </w:pPr>
            <w:r>
              <w:rPr>
                <w:sz w:val="16"/>
              </w:rPr>
              <w:t>-</w:t>
            </w:r>
            <w:r>
              <w:rPr>
                <w:sz w:val="16"/>
              </w:rPr>
              <w:tab/>
              <w:t>Chef keuken</w:t>
            </w:r>
            <w:r w:rsidRPr="00B70BAB">
              <w:rPr>
                <w:sz w:val="16"/>
              </w:rPr>
              <w:t xml:space="preserve"> fastfood</w:t>
            </w:r>
            <w:r>
              <w:rPr>
                <w:sz w:val="16"/>
              </w:rPr>
              <w:t xml:space="preserve"> (K.5.4)</w:t>
            </w:r>
          </w:p>
          <w:p w:rsidR="007D7076" w:rsidRPr="00597433" w:rsidRDefault="007D7076" w:rsidP="007D7076">
            <w:pPr>
              <w:spacing w:line="160" w:lineRule="atLeast"/>
              <w:ind w:left="176" w:hanging="176"/>
              <w:rPr>
                <w:sz w:val="16"/>
              </w:rPr>
            </w:pPr>
          </w:p>
        </w:tc>
        <w:tc>
          <w:tcPr>
            <w:tcW w:w="871" w:type="dxa"/>
            <w:vMerge/>
            <w:shd w:val="clear" w:color="auto" w:fill="auto"/>
            <w:tcMar>
              <w:top w:w="28" w:type="dxa"/>
              <w:bottom w:w="28" w:type="dxa"/>
            </w:tcMar>
          </w:tcPr>
          <w:p w:rsidR="007D7076" w:rsidRPr="004C3EC4" w:rsidRDefault="007D7076" w:rsidP="007D7076">
            <w:pPr>
              <w:spacing w:line="240" w:lineRule="auto"/>
              <w:rPr>
                <w:sz w:val="16"/>
              </w:rPr>
            </w:pPr>
          </w:p>
        </w:tc>
      </w:tr>
      <w:tr w:rsidR="007D7076" w:rsidRPr="006925C7">
        <w:trPr>
          <w:trHeight w:val="170"/>
        </w:trPr>
        <w:tc>
          <w:tcPr>
            <w:tcW w:w="2368" w:type="dxa"/>
            <w:shd w:val="clear" w:color="auto" w:fill="B80526"/>
            <w:tcMar>
              <w:top w:w="28" w:type="dxa"/>
              <w:bottom w:w="28" w:type="dxa"/>
            </w:tcMar>
          </w:tcPr>
          <w:p w:rsidR="007D7076" w:rsidRPr="006925C7" w:rsidRDefault="007D7076" w:rsidP="007D7076">
            <w:pPr>
              <w:jc w:val="center"/>
              <w:rPr>
                <w:b/>
                <w:color w:val="FFFFFF"/>
                <w:sz w:val="18"/>
              </w:rPr>
            </w:pPr>
            <w:r w:rsidRPr="006925C7">
              <w:rPr>
                <w:b/>
                <w:color w:val="FFFFFF"/>
                <w:sz w:val="18"/>
              </w:rPr>
              <w:t>Functiegroep</w:t>
            </w:r>
          </w:p>
        </w:tc>
        <w:tc>
          <w:tcPr>
            <w:tcW w:w="810" w:type="dxa"/>
            <w:shd w:val="clear" w:color="auto" w:fill="B80526"/>
            <w:tcMar>
              <w:top w:w="28" w:type="dxa"/>
              <w:bottom w:w="28" w:type="dxa"/>
            </w:tcMar>
          </w:tcPr>
          <w:p w:rsidR="007D7076" w:rsidRPr="006925C7" w:rsidRDefault="007D7076" w:rsidP="007D7076">
            <w:pPr>
              <w:jc w:val="center"/>
              <w:rPr>
                <w:b/>
                <w:color w:val="FFFFFF"/>
                <w:sz w:val="18"/>
              </w:rPr>
            </w:pPr>
            <w:r w:rsidRPr="006925C7">
              <w:rPr>
                <w:b/>
                <w:color w:val="FFFFFF"/>
                <w:sz w:val="18"/>
              </w:rPr>
              <w:t>3</w:t>
            </w:r>
          </w:p>
        </w:tc>
        <w:tc>
          <w:tcPr>
            <w:tcW w:w="5630" w:type="dxa"/>
            <w:shd w:val="clear" w:color="auto" w:fill="B80526"/>
            <w:tcMar>
              <w:top w:w="28" w:type="dxa"/>
              <w:bottom w:w="28" w:type="dxa"/>
            </w:tcMar>
          </w:tcPr>
          <w:p w:rsidR="007D7076" w:rsidRPr="006925C7" w:rsidRDefault="007D7076" w:rsidP="007D7076">
            <w:pPr>
              <w:jc w:val="center"/>
              <w:rPr>
                <w:b/>
                <w:color w:val="FFFFFF"/>
                <w:sz w:val="18"/>
              </w:rPr>
            </w:pPr>
            <w:r w:rsidRPr="006925C7">
              <w:rPr>
                <w:b/>
                <w:color w:val="FFFFFF"/>
                <w:sz w:val="18"/>
              </w:rPr>
              <w:t>4</w:t>
            </w:r>
          </w:p>
        </w:tc>
        <w:tc>
          <w:tcPr>
            <w:tcW w:w="5630" w:type="dxa"/>
            <w:shd w:val="clear" w:color="auto" w:fill="B80526"/>
            <w:tcMar>
              <w:top w:w="28" w:type="dxa"/>
              <w:bottom w:w="28" w:type="dxa"/>
            </w:tcMar>
          </w:tcPr>
          <w:p w:rsidR="007D7076" w:rsidRPr="006925C7" w:rsidRDefault="007D7076" w:rsidP="007D7076">
            <w:pPr>
              <w:jc w:val="center"/>
              <w:rPr>
                <w:b/>
                <w:color w:val="FFFFFF"/>
                <w:sz w:val="18"/>
              </w:rPr>
            </w:pPr>
            <w:r w:rsidRPr="006925C7">
              <w:rPr>
                <w:b/>
                <w:color w:val="FFFFFF"/>
                <w:sz w:val="18"/>
              </w:rPr>
              <w:t>5 (referentie)</w:t>
            </w:r>
          </w:p>
        </w:tc>
        <w:tc>
          <w:tcPr>
            <w:tcW w:w="871" w:type="dxa"/>
            <w:shd w:val="clear" w:color="auto" w:fill="B80526"/>
            <w:tcMar>
              <w:top w:w="28" w:type="dxa"/>
              <w:bottom w:w="28" w:type="dxa"/>
            </w:tcMar>
          </w:tcPr>
          <w:p w:rsidR="007D7076" w:rsidRPr="006925C7" w:rsidRDefault="007D7076" w:rsidP="007D7076">
            <w:pPr>
              <w:jc w:val="center"/>
              <w:rPr>
                <w:b/>
                <w:color w:val="FFFFFF"/>
                <w:sz w:val="18"/>
              </w:rPr>
            </w:pPr>
            <w:r w:rsidRPr="006925C7">
              <w:rPr>
                <w:b/>
                <w:color w:val="FFFFFF"/>
                <w:sz w:val="18"/>
              </w:rPr>
              <w:t>6</w:t>
            </w:r>
          </w:p>
        </w:tc>
      </w:tr>
    </w:tbl>
    <w:p w:rsidR="007D7076" w:rsidRPr="00713988" w:rsidRDefault="007D7076" w:rsidP="007D7076">
      <w:pPr>
        <w:spacing w:line="160" w:lineRule="atLeast"/>
        <w:ind w:left="187" w:hanging="187"/>
        <w:jc w:val="center"/>
        <w:rPr>
          <w:i/>
          <w:sz w:val="16"/>
        </w:rPr>
      </w:pPr>
      <w:r w:rsidRPr="00713988">
        <w:rPr>
          <w:i/>
          <w:sz w:val="16"/>
        </w:rPr>
        <w:t>NB. Functiehouder moet in staat zijn alle aspecten van voorgaande functie te beheersen.</w:t>
      </w:r>
    </w:p>
    <w:sectPr w:rsidR="007D7076" w:rsidRPr="00713988" w:rsidSect="007D7076">
      <w:headerReference w:type="even" r:id="rId8"/>
      <w:headerReference w:type="default" r:id="rId9"/>
      <w:footerReference w:type="even" r:id="rId10"/>
      <w:footerReference w:type="default" r:id="rId11"/>
      <w:headerReference w:type="first" r:id="rId12"/>
      <w:footerReference w:type="first" r:id="rId13"/>
      <w:pgSz w:w="16838" w:h="11899" w:orient="landscape"/>
      <w:pgMar w:top="1418" w:right="851" w:bottom="964" w:left="851" w:header="1134"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223" w:rsidRDefault="00853223" w:rsidP="001073D2">
      <w:pPr>
        <w:spacing w:line="240" w:lineRule="auto"/>
      </w:pPr>
      <w:r>
        <w:separator/>
      </w:r>
    </w:p>
  </w:endnote>
  <w:endnote w:type="continuationSeparator" w:id="0">
    <w:p w:rsidR="00853223" w:rsidRDefault="00853223"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478" w:rsidRDefault="0078747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076" w:rsidRPr="00787478" w:rsidRDefault="007D7076" w:rsidP="00787478">
    <w:pPr>
      <w:pStyle w:val="Voettekst"/>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478" w:rsidRDefault="0078747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223" w:rsidRDefault="00853223" w:rsidP="001073D2">
      <w:pPr>
        <w:spacing w:line="240" w:lineRule="auto"/>
      </w:pPr>
      <w:r>
        <w:separator/>
      </w:r>
    </w:p>
  </w:footnote>
  <w:footnote w:type="continuationSeparator" w:id="0">
    <w:p w:rsidR="00853223" w:rsidRDefault="00853223"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478" w:rsidRDefault="0078747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076" w:rsidRPr="00787478" w:rsidRDefault="007D7076" w:rsidP="007D7076">
    <w:pPr>
      <w:pStyle w:val="Koptekst"/>
      <w:tabs>
        <w:tab w:val="clear" w:pos="4153"/>
        <w:tab w:val="clear" w:pos="8306"/>
        <w:tab w:val="right" w:pos="15026"/>
      </w:tabs>
      <w:spacing w:line="200" w:lineRule="atLeast"/>
      <w:ind w:right="110"/>
      <w:jc w:val="left"/>
      <w:rPr>
        <w:color w:val="404040"/>
        <w:lang w:eastAsia="nl-NL"/>
      </w:rPr>
    </w:pPr>
    <w:r w:rsidRPr="00BD520D">
      <w:rPr>
        <w:color w:val="404040"/>
      </w:rPr>
      <w:t>Niveau onderscheidende kenmerken</w:t>
    </w:r>
    <w:r w:rsidRPr="00BD520D">
      <w:rPr>
        <w:caps/>
        <w:color w:val="404040"/>
      </w:rPr>
      <w:t xml:space="preserve"> (nok) – </w:t>
    </w:r>
    <w:r>
      <w:rPr>
        <w:color w:val="404040"/>
      </w:rPr>
      <w:t xml:space="preserve">Allround medewerker </w:t>
    </w:r>
    <w:proofErr w:type="spellStart"/>
    <w:r>
      <w:rPr>
        <w:color w:val="404040"/>
      </w:rPr>
      <w:t>fastservice</w:t>
    </w:r>
    <w:proofErr w:type="spellEnd"/>
    <w:r w:rsidRPr="00BD520D">
      <w:rPr>
        <w:caps/>
        <w:color w:val="404040"/>
      </w:rPr>
      <w:tab/>
    </w:r>
    <w:r>
      <w:rPr>
        <w:color w:val="404040"/>
      </w:rPr>
      <w:t>Functienummer:  K.5.I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478" w:rsidRDefault="0078747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4CA"/>
    <w:multiLevelType w:val="hybridMultilevel"/>
    <w:tmpl w:val="15EE9AAC"/>
    <w:lvl w:ilvl="0" w:tplc="1F244382">
      <w:numFmt w:val="bullet"/>
      <w:lvlText w:val="-"/>
      <w:lvlJc w:val="left"/>
      <w:pPr>
        <w:tabs>
          <w:tab w:val="num" w:pos="720"/>
        </w:tabs>
        <w:ind w:left="720" w:hanging="36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392802FF"/>
    <w:multiLevelType w:val="hybridMultilevel"/>
    <w:tmpl w:val="7660B14E"/>
    <w:lvl w:ilvl="0" w:tplc="2724C94C">
      <w:start w:val="5"/>
      <w:numFmt w:val="bullet"/>
      <w:lvlText w:val="-"/>
      <w:lvlJc w:val="left"/>
      <w:pPr>
        <w:tabs>
          <w:tab w:val="num" w:pos="360"/>
        </w:tabs>
        <w:ind w:left="360" w:hanging="360"/>
      </w:pPr>
      <w:rPr>
        <w:rFonts w:ascii="Arial" w:eastAsia="Times New Roman" w:hAnsi="Arial" w:hint="default"/>
        <w:w w:val="0"/>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nsid w:val="456B6701"/>
    <w:multiLevelType w:val="hybridMultilevel"/>
    <w:tmpl w:val="D05A8334"/>
    <w:lvl w:ilvl="0" w:tplc="C36EED50">
      <w:numFmt w:val="bullet"/>
      <w:lvlText w:val="-"/>
      <w:lvlJc w:val="left"/>
      <w:pPr>
        <w:tabs>
          <w:tab w:val="num" w:pos="720"/>
        </w:tabs>
        <w:ind w:left="720" w:hanging="36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70815332"/>
    <w:multiLevelType w:val="hybridMultilevel"/>
    <w:tmpl w:val="B396020C"/>
    <w:lvl w:ilvl="0" w:tplc="2724C94C">
      <w:numFmt w:val="bullet"/>
      <w:lvlText w:val="-"/>
      <w:lvlJc w:val="left"/>
      <w:pPr>
        <w:tabs>
          <w:tab w:val="num" w:pos="720"/>
        </w:tabs>
        <w:ind w:left="720" w:hanging="360"/>
      </w:pPr>
      <w:rPr>
        <w:rFonts w:ascii="Arial" w:eastAsia="Times New Roman" w:hAnsi="Arial"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E1D54"/>
    <w:rsid w:val="00413F24"/>
    <w:rsid w:val="0050489E"/>
    <w:rsid w:val="00787478"/>
    <w:rsid w:val="007D7076"/>
    <w:rsid w:val="00853223"/>
    <w:rsid w:val="00967FDB"/>
    <w:rsid w:val="00BE1D54"/>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B833C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3602F1"/>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1484</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FUNCTIENIVEAUMATRIX FUNCTIEFAMILIE “KEUKEN”: NIVEAU ONDERSCHEIDENDE KENMERKEN (NOK)</vt:lpstr>
      <vt:lpstr>FUNCTIENIVEAUMATRIX FUNCTIEFAMILIE “KEUKEN”: NIVEAU ONDERSCHEIDENDE KENMERKEN (NOK)</vt:lpstr>
    </vt:vector>
  </TitlesOfParts>
  <Company>EVZ Organisatie-adviseurs</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FUNCTIENIVEAUMATRIX FUNCTIEFAMILIE “KEUKEN”: NIVEAU ONDERSCHEIDENDE KENMERKEN (NOK)</dc:title>
  <dc:subject/>
  <dc:creator>EVZ02</dc:creator>
  <cp:keywords/>
  <cp:lastModifiedBy>Wendy Terlouw</cp:lastModifiedBy>
  <cp:revision>3</cp:revision>
  <cp:lastPrinted>2011-03-22T14:43:00Z</cp:lastPrinted>
  <dcterms:created xsi:type="dcterms:W3CDTF">2011-07-21T15:50:00Z</dcterms:created>
  <dcterms:modified xsi:type="dcterms:W3CDTF">2012-06-06T12:56:00Z</dcterms:modified>
</cp:coreProperties>
</file>