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746"/>
        <w:gridCol w:w="1281"/>
        <w:gridCol w:w="8904"/>
        <w:gridCol w:w="1378"/>
      </w:tblGrid>
      <w:tr w:rsidR="00B338FF" w:rsidRPr="006925C7">
        <w:trPr>
          <w:trHeight w:val="170"/>
        </w:trPr>
        <w:tc>
          <w:tcPr>
            <w:tcW w:w="1732" w:type="dxa"/>
            <w:tcBorders>
              <w:bottom w:val="single" w:sz="4" w:space="0" w:color="auto"/>
            </w:tcBorders>
            <w:shd w:val="clear" w:color="auto" w:fill="B80526"/>
            <w:tcMar>
              <w:top w:w="28" w:type="dxa"/>
              <w:bottom w:w="28" w:type="dxa"/>
            </w:tcMar>
          </w:tcPr>
          <w:p w:rsidR="00363244" w:rsidRPr="001028F9" w:rsidRDefault="00363244" w:rsidP="00B338FF">
            <w:pPr>
              <w:jc w:val="center"/>
              <w:rPr>
                <w:b/>
                <w:caps/>
                <w:color w:val="FFFFFF"/>
                <w:sz w:val="18"/>
              </w:rPr>
            </w:pPr>
            <w:r w:rsidRPr="001028F9">
              <w:rPr>
                <w:b/>
                <w:caps/>
                <w:color w:val="FFFFFF"/>
                <w:sz w:val="18"/>
              </w:rPr>
              <w:t>Kenmerk</w:t>
            </w:r>
          </w:p>
        </w:tc>
        <w:tc>
          <w:tcPr>
            <w:tcW w:w="592" w:type="dxa"/>
            <w:tcBorders>
              <w:bottom w:val="single" w:sz="4" w:space="0" w:color="auto"/>
            </w:tcBorders>
            <w:shd w:val="clear" w:color="auto" w:fill="B80526"/>
            <w:tcMar>
              <w:top w:w="28" w:type="dxa"/>
              <w:bottom w:w="28" w:type="dxa"/>
            </w:tcMar>
          </w:tcPr>
          <w:p w:rsidR="00B338FF" w:rsidRPr="003D4C8A" w:rsidRDefault="00B338FF" w:rsidP="00B338FF">
            <w:pPr>
              <w:jc w:val="center"/>
              <w:rPr>
                <w:caps/>
                <w:color w:val="FFFFFF"/>
                <w:sz w:val="18"/>
              </w:rPr>
            </w:pPr>
            <w:r>
              <w:rPr>
                <w:caps/>
                <w:color w:val="FFFFFF"/>
                <w:sz w:val="18"/>
              </w:rPr>
              <w:t>-</w:t>
            </w:r>
          </w:p>
        </w:tc>
        <w:tc>
          <w:tcPr>
            <w:tcW w:w="4116" w:type="dxa"/>
            <w:tcBorders>
              <w:bottom w:val="single" w:sz="4" w:space="0" w:color="auto"/>
            </w:tcBorders>
            <w:shd w:val="clear" w:color="auto" w:fill="B80526"/>
            <w:tcMar>
              <w:top w:w="28" w:type="dxa"/>
              <w:bottom w:w="28" w:type="dxa"/>
            </w:tcMar>
          </w:tcPr>
          <w:p w:rsidR="00B338FF" w:rsidRPr="001028F9" w:rsidRDefault="00B338FF" w:rsidP="00B338FF">
            <w:pPr>
              <w:jc w:val="center"/>
              <w:rPr>
                <w:b/>
                <w:caps/>
                <w:color w:val="FFFFFF"/>
                <w:sz w:val="18"/>
              </w:rPr>
            </w:pPr>
            <w:r w:rsidRPr="001028F9">
              <w:rPr>
                <w:b/>
                <w:caps/>
                <w:color w:val="FFFFFF"/>
                <w:sz w:val="18"/>
              </w:rPr>
              <w:t>Medewerker frontoffice I</w:t>
            </w:r>
          </w:p>
        </w:tc>
        <w:tc>
          <w:tcPr>
            <w:tcW w:w="637" w:type="dxa"/>
            <w:tcBorders>
              <w:bottom w:val="single" w:sz="4" w:space="0" w:color="auto"/>
            </w:tcBorders>
            <w:shd w:val="clear" w:color="auto" w:fill="B80526"/>
            <w:tcMar>
              <w:top w:w="28" w:type="dxa"/>
              <w:bottom w:w="28" w:type="dxa"/>
            </w:tcMar>
          </w:tcPr>
          <w:p w:rsidR="00B338FF" w:rsidRPr="003D4C8A" w:rsidRDefault="00B338FF" w:rsidP="00B338FF">
            <w:pPr>
              <w:jc w:val="center"/>
              <w:rPr>
                <w:caps/>
                <w:color w:val="FFFFFF"/>
                <w:sz w:val="18"/>
              </w:rPr>
            </w:pPr>
            <w:r>
              <w:rPr>
                <w:caps/>
                <w:color w:val="FFFFFF"/>
                <w:sz w:val="18"/>
              </w:rPr>
              <w:t>+</w:t>
            </w:r>
          </w:p>
        </w:tc>
      </w:tr>
      <w:tr w:rsidR="00B338FF" w:rsidRPr="004C3EC4">
        <w:tc>
          <w:tcPr>
            <w:tcW w:w="1732" w:type="dxa"/>
            <w:shd w:val="clear" w:color="auto" w:fill="auto"/>
          </w:tcPr>
          <w:p w:rsidR="00B338FF" w:rsidRPr="001028F9" w:rsidRDefault="00B338FF" w:rsidP="00B338FF">
            <w:pPr>
              <w:spacing w:line="160" w:lineRule="atLeast"/>
              <w:rPr>
                <w:b/>
                <w:i/>
                <w:color w:val="B80526"/>
                <w:sz w:val="16"/>
              </w:rPr>
            </w:pPr>
            <w:r w:rsidRPr="001028F9">
              <w:rPr>
                <w:b/>
                <w:i/>
                <w:color w:val="B80526"/>
                <w:sz w:val="16"/>
              </w:rPr>
              <w:t>Aard van de werkzaamheden</w:t>
            </w:r>
          </w:p>
        </w:tc>
        <w:tc>
          <w:tcPr>
            <w:tcW w:w="592" w:type="dxa"/>
            <w:vMerge w:val="restart"/>
            <w:textDirection w:val="btLr"/>
            <w:vAlign w:val="center"/>
          </w:tcPr>
          <w:p w:rsidR="00B338FF" w:rsidRPr="001028F9" w:rsidRDefault="00B338FF" w:rsidP="00B338FF">
            <w:pPr>
              <w:spacing w:line="160" w:lineRule="atLeast"/>
              <w:ind w:left="113" w:right="113"/>
              <w:jc w:val="center"/>
              <w:rPr>
                <w:sz w:val="16"/>
              </w:rPr>
            </w:pPr>
            <w:r>
              <w:rPr>
                <w:sz w:val="16"/>
              </w:rPr>
              <w:t>Komt niet voor</w:t>
            </w:r>
          </w:p>
        </w:tc>
        <w:tc>
          <w:tcPr>
            <w:tcW w:w="4116" w:type="dxa"/>
          </w:tcPr>
          <w:p w:rsidR="00B338FF" w:rsidRPr="001028F9" w:rsidRDefault="00B338FF" w:rsidP="00B338FF">
            <w:pPr>
              <w:spacing w:line="160" w:lineRule="atLeast"/>
              <w:rPr>
                <w:sz w:val="16"/>
              </w:rPr>
            </w:pPr>
            <w:r w:rsidRPr="001028F9">
              <w:rPr>
                <w:sz w:val="16"/>
              </w:rPr>
              <w:t>De medewerker frontoffice I is verantwoordelijk voor de bediening van de telefooncentrale met een groot aantal inkomende en uitgaande lijnen alsook het te woord staan van gasten aan een balie.</w:t>
            </w:r>
          </w:p>
        </w:tc>
        <w:tc>
          <w:tcPr>
            <w:tcW w:w="637" w:type="dxa"/>
            <w:vMerge w:val="restart"/>
            <w:tcMar>
              <w:top w:w="28" w:type="dxa"/>
              <w:bottom w:w="28" w:type="dxa"/>
            </w:tcMar>
            <w:textDirection w:val="btLr"/>
            <w:vAlign w:val="center"/>
          </w:tcPr>
          <w:p w:rsidR="00B338FF" w:rsidRPr="001028F9" w:rsidRDefault="00B338FF" w:rsidP="00B338FF">
            <w:pPr>
              <w:spacing w:line="160" w:lineRule="atLeast"/>
              <w:ind w:left="113" w:right="113"/>
              <w:jc w:val="center"/>
              <w:rPr>
                <w:sz w:val="16"/>
              </w:rPr>
            </w:pPr>
            <w:r>
              <w:rPr>
                <w:sz w:val="16"/>
              </w:rPr>
              <w:t>Zie functieomschrijving en NOK-bijlage Nachtmedewerker en/of Hoofd frontoffice</w:t>
            </w:r>
          </w:p>
        </w:tc>
      </w:tr>
      <w:tr w:rsidR="00B338FF" w:rsidRPr="004C3EC4">
        <w:tc>
          <w:tcPr>
            <w:tcW w:w="1732" w:type="dxa"/>
            <w:shd w:val="clear" w:color="auto" w:fill="auto"/>
          </w:tcPr>
          <w:p w:rsidR="00B338FF" w:rsidRPr="0036769F" w:rsidRDefault="00B338FF" w:rsidP="00B338FF">
            <w:pPr>
              <w:spacing w:line="160" w:lineRule="atLeast"/>
              <w:rPr>
                <w:b/>
                <w:i/>
                <w:color w:val="B80526"/>
                <w:sz w:val="16"/>
              </w:rPr>
            </w:pPr>
            <w:r w:rsidRPr="001028F9">
              <w:rPr>
                <w:b/>
                <w:i/>
                <w:color w:val="B80526"/>
                <w:sz w:val="16"/>
              </w:rPr>
              <w:t>Serviceverlening</w:t>
            </w:r>
          </w:p>
        </w:tc>
        <w:tc>
          <w:tcPr>
            <w:tcW w:w="592" w:type="dxa"/>
            <w:vMerge/>
            <w:textDirection w:val="tbRl"/>
            <w:vAlign w:val="center"/>
          </w:tcPr>
          <w:p w:rsidR="00B338FF" w:rsidRPr="004C3EC4" w:rsidRDefault="00B338FF" w:rsidP="00B338FF">
            <w:pPr>
              <w:spacing w:line="160" w:lineRule="atLeast"/>
              <w:ind w:left="284" w:hanging="284"/>
              <w:rPr>
                <w:sz w:val="16"/>
              </w:rPr>
            </w:pPr>
          </w:p>
        </w:tc>
        <w:tc>
          <w:tcPr>
            <w:tcW w:w="4116" w:type="dxa"/>
          </w:tcPr>
          <w:p w:rsidR="00B338FF" w:rsidRPr="00597433" w:rsidRDefault="00B338FF" w:rsidP="00B338FF">
            <w:pPr>
              <w:spacing w:line="160" w:lineRule="atLeast"/>
              <w:rPr>
                <w:sz w:val="16"/>
              </w:rPr>
            </w:pPr>
            <w:r w:rsidRPr="001028F9">
              <w:rPr>
                <w:sz w:val="16"/>
              </w:rPr>
              <w:t>Reactief beantwoorden van telefonische vragen aangaande b</w:t>
            </w:r>
            <w:r>
              <w:rPr>
                <w:sz w:val="16"/>
              </w:rPr>
              <w:t>.</w:t>
            </w:r>
            <w:r w:rsidRPr="001028F9">
              <w:rPr>
                <w:sz w:val="16"/>
              </w:rPr>
              <w:t>v. de aan- en afwezigheid van gasten, medewerkers en doorverbinden met betreffende persoon alsook verstrekken van elementaire informatie aangaande de organisatie (voorzieningen, openings</w:t>
            </w:r>
            <w:r>
              <w:rPr>
                <w:sz w:val="16"/>
              </w:rPr>
              <w:softHyphen/>
            </w:r>
            <w:r w:rsidRPr="001028F9">
              <w:rPr>
                <w:sz w:val="16"/>
              </w:rPr>
              <w:t>tijden</w:t>
            </w:r>
            <w:r>
              <w:rPr>
                <w:sz w:val="16"/>
              </w:rPr>
              <w:t>,</w:t>
            </w:r>
            <w:r w:rsidRPr="001028F9">
              <w:rPr>
                <w:sz w:val="16"/>
              </w:rPr>
              <w:t xml:space="preserve"> etc.).</w:t>
            </w:r>
          </w:p>
        </w:tc>
        <w:tc>
          <w:tcPr>
            <w:tcW w:w="637" w:type="dxa"/>
            <w:vMerge/>
            <w:tcMar>
              <w:top w:w="28" w:type="dxa"/>
              <w:bottom w:w="28" w:type="dxa"/>
            </w:tcMar>
            <w:textDirection w:val="tbRl"/>
            <w:vAlign w:val="center"/>
          </w:tcPr>
          <w:p w:rsidR="00B338FF" w:rsidRPr="004C3EC4" w:rsidRDefault="00B338FF" w:rsidP="00B338FF">
            <w:pPr>
              <w:spacing w:line="240" w:lineRule="auto"/>
              <w:rPr>
                <w:i/>
                <w:sz w:val="16"/>
              </w:rPr>
            </w:pPr>
          </w:p>
        </w:tc>
      </w:tr>
      <w:tr w:rsidR="00B338FF" w:rsidRPr="004C3EC4">
        <w:tc>
          <w:tcPr>
            <w:tcW w:w="1732" w:type="dxa"/>
            <w:shd w:val="clear" w:color="auto" w:fill="auto"/>
          </w:tcPr>
          <w:p w:rsidR="00B338FF" w:rsidRPr="0036769F" w:rsidRDefault="00B338FF" w:rsidP="00B338FF">
            <w:pPr>
              <w:spacing w:line="160" w:lineRule="atLeast"/>
              <w:rPr>
                <w:b/>
                <w:i/>
                <w:color w:val="B80526"/>
                <w:sz w:val="16"/>
              </w:rPr>
            </w:pPr>
            <w:r w:rsidRPr="001028F9">
              <w:rPr>
                <w:b/>
                <w:i/>
                <w:color w:val="B80526"/>
                <w:sz w:val="16"/>
              </w:rPr>
              <w:t>Zelfstandigheid</w:t>
            </w:r>
          </w:p>
        </w:tc>
        <w:tc>
          <w:tcPr>
            <w:tcW w:w="592" w:type="dxa"/>
            <w:vMerge/>
            <w:textDirection w:val="tbRl"/>
            <w:vAlign w:val="center"/>
          </w:tcPr>
          <w:p w:rsidR="00B338FF" w:rsidRPr="004C3EC4" w:rsidRDefault="00B338FF" w:rsidP="00B338FF">
            <w:pPr>
              <w:spacing w:line="160" w:lineRule="atLeast"/>
              <w:ind w:left="284" w:hanging="284"/>
              <w:rPr>
                <w:sz w:val="16"/>
              </w:rPr>
            </w:pPr>
          </w:p>
        </w:tc>
        <w:tc>
          <w:tcPr>
            <w:tcW w:w="4116" w:type="dxa"/>
          </w:tcPr>
          <w:p w:rsidR="00B338FF" w:rsidRPr="00597433" w:rsidRDefault="00B338FF" w:rsidP="00B338FF">
            <w:pPr>
              <w:spacing w:line="160" w:lineRule="atLeast"/>
              <w:rPr>
                <w:sz w:val="16"/>
              </w:rPr>
            </w:pPr>
            <w:r w:rsidRPr="001028F9">
              <w:rPr>
                <w:sz w:val="16"/>
              </w:rPr>
              <w:t>Beantwoorden van eenduidige klantvragen op basis van gekende antwoorden en raadplegen van de in nabijheid verkerende medewerker frontoffice II of III of een vakinhoudelijk leidinggevende ten aanzien van meer complexe klantvragen.</w:t>
            </w:r>
          </w:p>
        </w:tc>
        <w:tc>
          <w:tcPr>
            <w:tcW w:w="637" w:type="dxa"/>
            <w:vMerge/>
            <w:tcMar>
              <w:top w:w="28" w:type="dxa"/>
              <w:bottom w:w="28" w:type="dxa"/>
            </w:tcMar>
            <w:textDirection w:val="tbRl"/>
            <w:vAlign w:val="center"/>
          </w:tcPr>
          <w:p w:rsidR="00B338FF" w:rsidRPr="004C3EC4" w:rsidRDefault="00B338FF" w:rsidP="00B338FF">
            <w:pPr>
              <w:spacing w:line="240" w:lineRule="auto"/>
              <w:rPr>
                <w:i/>
                <w:sz w:val="16"/>
              </w:rPr>
            </w:pPr>
          </w:p>
        </w:tc>
      </w:tr>
      <w:tr w:rsidR="00B338FF" w:rsidRPr="004C3EC4">
        <w:tc>
          <w:tcPr>
            <w:tcW w:w="1732" w:type="dxa"/>
          </w:tcPr>
          <w:p w:rsidR="00B338FF" w:rsidRDefault="00B338FF" w:rsidP="00B338FF">
            <w:pPr>
              <w:spacing w:line="160" w:lineRule="atLeast"/>
              <w:rPr>
                <w:b/>
                <w:i/>
                <w:color w:val="B80526"/>
                <w:sz w:val="16"/>
              </w:rPr>
            </w:pPr>
            <w:r w:rsidRPr="001028F9">
              <w:rPr>
                <w:b/>
                <w:i/>
                <w:color w:val="B80526"/>
                <w:sz w:val="16"/>
              </w:rPr>
              <w:t>Taalbeheersing</w:t>
            </w:r>
          </w:p>
        </w:tc>
        <w:tc>
          <w:tcPr>
            <w:tcW w:w="592" w:type="dxa"/>
            <w:vMerge/>
            <w:textDirection w:val="tbRl"/>
            <w:vAlign w:val="center"/>
          </w:tcPr>
          <w:p w:rsidR="00B338FF" w:rsidRPr="004C3EC4" w:rsidRDefault="00B338FF" w:rsidP="00B338FF">
            <w:pPr>
              <w:spacing w:line="160" w:lineRule="atLeast"/>
              <w:ind w:left="176" w:hanging="176"/>
              <w:rPr>
                <w:i/>
                <w:sz w:val="16"/>
              </w:rPr>
            </w:pPr>
          </w:p>
        </w:tc>
        <w:tc>
          <w:tcPr>
            <w:tcW w:w="4116" w:type="dxa"/>
          </w:tcPr>
          <w:p w:rsidR="00B338FF" w:rsidRPr="001028F9" w:rsidRDefault="00B338FF" w:rsidP="00B338FF">
            <w:pPr>
              <w:spacing w:line="160" w:lineRule="atLeast"/>
              <w:ind w:left="213" w:hanging="213"/>
              <w:rPr>
                <w:sz w:val="16"/>
              </w:rPr>
            </w:pPr>
            <w:r w:rsidRPr="001028F9">
              <w:rPr>
                <w:sz w:val="16"/>
              </w:rPr>
              <w:t>-</w:t>
            </w:r>
            <w:r>
              <w:rPr>
                <w:sz w:val="16"/>
              </w:rPr>
              <w:t xml:space="preserve"> </w:t>
            </w:r>
            <w:r>
              <w:rPr>
                <w:sz w:val="16"/>
              </w:rPr>
              <w:tab/>
              <w:t>Mondelinge beheersing van de Nederlandse taal.</w:t>
            </w:r>
          </w:p>
          <w:p w:rsidR="00B338FF" w:rsidRDefault="00B338FF" w:rsidP="00B338FF">
            <w:pPr>
              <w:spacing w:line="160" w:lineRule="atLeast"/>
              <w:ind w:left="213" w:hanging="213"/>
              <w:rPr>
                <w:sz w:val="16"/>
              </w:rPr>
            </w:pPr>
          </w:p>
          <w:p w:rsidR="00B338FF" w:rsidRDefault="00B338FF" w:rsidP="00B338FF">
            <w:pPr>
              <w:spacing w:line="160" w:lineRule="atLeast"/>
              <w:ind w:left="213" w:hanging="213"/>
              <w:rPr>
                <w:sz w:val="16"/>
              </w:rPr>
            </w:pPr>
          </w:p>
          <w:p w:rsidR="00B338FF" w:rsidRDefault="00B338FF" w:rsidP="00B338FF">
            <w:pPr>
              <w:spacing w:line="160" w:lineRule="atLeast"/>
              <w:ind w:left="213" w:hanging="213"/>
              <w:rPr>
                <w:sz w:val="16"/>
              </w:rPr>
            </w:pPr>
          </w:p>
          <w:p w:rsidR="00B338FF" w:rsidRPr="001028F9" w:rsidRDefault="00B338FF" w:rsidP="00B338FF">
            <w:pPr>
              <w:spacing w:line="160" w:lineRule="atLeast"/>
              <w:ind w:left="213" w:hanging="213"/>
              <w:rPr>
                <w:sz w:val="16"/>
              </w:rPr>
            </w:pPr>
          </w:p>
          <w:p w:rsidR="00B338FF" w:rsidRPr="001028F9" w:rsidRDefault="00B338FF" w:rsidP="00B338FF">
            <w:pPr>
              <w:spacing w:line="160" w:lineRule="atLeast"/>
              <w:ind w:left="213" w:hanging="213"/>
              <w:rPr>
                <w:sz w:val="16"/>
              </w:rPr>
            </w:pPr>
            <w:r>
              <w:rPr>
                <w:sz w:val="16"/>
              </w:rPr>
              <w:t>-</w:t>
            </w:r>
            <w:r>
              <w:rPr>
                <w:sz w:val="16"/>
              </w:rPr>
              <w:tab/>
              <w:t>Gericht op feitendeling.</w:t>
            </w:r>
          </w:p>
          <w:p w:rsidR="00B338FF" w:rsidRPr="00597433" w:rsidRDefault="00B338FF" w:rsidP="00B338FF">
            <w:pPr>
              <w:spacing w:line="160" w:lineRule="atLeast"/>
              <w:ind w:left="176" w:hanging="176"/>
              <w:rPr>
                <w:sz w:val="16"/>
              </w:rPr>
            </w:pPr>
          </w:p>
        </w:tc>
        <w:tc>
          <w:tcPr>
            <w:tcW w:w="637" w:type="dxa"/>
            <w:vMerge/>
            <w:shd w:val="clear" w:color="auto" w:fill="auto"/>
            <w:tcMar>
              <w:top w:w="28" w:type="dxa"/>
              <w:bottom w:w="28" w:type="dxa"/>
            </w:tcMar>
            <w:textDirection w:val="tbRl"/>
            <w:vAlign w:val="center"/>
          </w:tcPr>
          <w:p w:rsidR="00B338FF" w:rsidRPr="004C3EC4" w:rsidRDefault="00B338FF" w:rsidP="00B338FF">
            <w:pPr>
              <w:spacing w:line="240" w:lineRule="auto"/>
              <w:rPr>
                <w:sz w:val="16"/>
              </w:rPr>
            </w:pPr>
          </w:p>
        </w:tc>
      </w:tr>
      <w:tr w:rsidR="00B338FF" w:rsidRPr="004C3EC4">
        <w:tc>
          <w:tcPr>
            <w:tcW w:w="1732" w:type="dxa"/>
          </w:tcPr>
          <w:p w:rsidR="00B338FF" w:rsidRPr="0036769F" w:rsidRDefault="00B338FF" w:rsidP="00B338FF">
            <w:pPr>
              <w:spacing w:line="160" w:lineRule="atLeast"/>
              <w:rPr>
                <w:b/>
                <w:i/>
                <w:color w:val="B80526"/>
                <w:sz w:val="16"/>
              </w:rPr>
            </w:pPr>
            <w:r w:rsidRPr="001028F9">
              <w:rPr>
                <w:b/>
                <w:i/>
                <w:color w:val="B80526"/>
                <w:sz w:val="16"/>
              </w:rPr>
              <w:t>Positie in het bedrijf</w:t>
            </w:r>
          </w:p>
        </w:tc>
        <w:tc>
          <w:tcPr>
            <w:tcW w:w="592" w:type="dxa"/>
            <w:vMerge/>
            <w:textDirection w:val="tbRl"/>
            <w:vAlign w:val="center"/>
          </w:tcPr>
          <w:p w:rsidR="00B338FF" w:rsidRPr="004C3EC4" w:rsidRDefault="00B338FF" w:rsidP="00B338FF">
            <w:pPr>
              <w:spacing w:line="160" w:lineRule="atLeast"/>
              <w:ind w:left="176" w:hanging="176"/>
              <w:rPr>
                <w:i/>
                <w:sz w:val="16"/>
              </w:rPr>
            </w:pPr>
          </w:p>
        </w:tc>
        <w:tc>
          <w:tcPr>
            <w:tcW w:w="4116" w:type="dxa"/>
          </w:tcPr>
          <w:p w:rsidR="00B338FF" w:rsidRPr="00597433" w:rsidRDefault="00B338FF" w:rsidP="00B338FF">
            <w:pPr>
              <w:spacing w:line="160" w:lineRule="atLeast"/>
              <w:rPr>
                <w:sz w:val="16"/>
              </w:rPr>
            </w:pPr>
            <w:r w:rsidRPr="001028F9">
              <w:rPr>
                <w:sz w:val="16"/>
              </w:rPr>
              <w:t xml:space="preserve">De functie maakt deel uit van de afdeling </w:t>
            </w:r>
            <w:r>
              <w:rPr>
                <w:sz w:val="16"/>
              </w:rPr>
              <w:t>f</w:t>
            </w:r>
            <w:r w:rsidRPr="001028F9">
              <w:rPr>
                <w:sz w:val="16"/>
              </w:rPr>
              <w:t>rontoffice, bestaande uit een relatief groot team.</w:t>
            </w:r>
          </w:p>
        </w:tc>
        <w:tc>
          <w:tcPr>
            <w:tcW w:w="637" w:type="dxa"/>
            <w:vMerge/>
            <w:shd w:val="clear" w:color="auto" w:fill="auto"/>
            <w:tcMar>
              <w:top w:w="28" w:type="dxa"/>
              <w:bottom w:w="28" w:type="dxa"/>
            </w:tcMar>
            <w:textDirection w:val="tbRl"/>
            <w:vAlign w:val="center"/>
          </w:tcPr>
          <w:p w:rsidR="00B338FF" w:rsidRPr="004C3EC4" w:rsidRDefault="00B338FF" w:rsidP="00B338FF">
            <w:pPr>
              <w:spacing w:line="240" w:lineRule="auto"/>
              <w:rPr>
                <w:sz w:val="16"/>
              </w:rPr>
            </w:pPr>
          </w:p>
        </w:tc>
      </w:tr>
      <w:tr w:rsidR="00B338FF" w:rsidRPr="004C3EC4">
        <w:tc>
          <w:tcPr>
            <w:tcW w:w="1732" w:type="dxa"/>
          </w:tcPr>
          <w:p w:rsidR="00B338FF" w:rsidRPr="0036769F" w:rsidRDefault="00B338FF" w:rsidP="00B338FF">
            <w:pPr>
              <w:spacing w:line="160" w:lineRule="atLeast"/>
              <w:rPr>
                <w:b/>
                <w:i/>
                <w:color w:val="B80526"/>
                <w:sz w:val="16"/>
              </w:rPr>
            </w:pPr>
            <w:r>
              <w:rPr>
                <w:b/>
                <w:i/>
                <w:color w:val="B80526"/>
                <w:sz w:val="16"/>
              </w:rPr>
              <w:t>Referentiefunctie handboek 2002</w:t>
            </w:r>
          </w:p>
        </w:tc>
        <w:tc>
          <w:tcPr>
            <w:tcW w:w="592" w:type="dxa"/>
            <w:vMerge/>
            <w:textDirection w:val="tbRl"/>
            <w:vAlign w:val="center"/>
          </w:tcPr>
          <w:p w:rsidR="00B338FF" w:rsidRPr="004C3EC4" w:rsidRDefault="00B338FF" w:rsidP="00B338FF">
            <w:pPr>
              <w:spacing w:line="160" w:lineRule="atLeast"/>
              <w:ind w:left="176" w:hanging="176"/>
              <w:rPr>
                <w:i/>
                <w:sz w:val="16"/>
              </w:rPr>
            </w:pPr>
          </w:p>
        </w:tc>
        <w:tc>
          <w:tcPr>
            <w:tcW w:w="4116" w:type="dxa"/>
          </w:tcPr>
          <w:p w:rsidR="00B338FF" w:rsidRPr="00597433" w:rsidRDefault="00B338FF" w:rsidP="00B338FF">
            <w:pPr>
              <w:spacing w:line="160" w:lineRule="atLeast"/>
              <w:ind w:left="213" w:hanging="213"/>
              <w:rPr>
                <w:sz w:val="16"/>
              </w:rPr>
            </w:pPr>
            <w:r>
              <w:rPr>
                <w:sz w:val="16"/>
              </w:rPr>
              <w:t>-</w:t>
            </w:r>
            <w:r>
              <w:rPr>
                <w:sz w:val="16"/>
              </w:rPr>
              <w:tab/>
              <w:t>Medewerker telefooncentrale (R.3.2)</w:t>
            </w:r>
          </w:p>
        </w:tc>
        <w:tc>
          <w:tcPr>
            <w:tcW w:w="637" w:type="dxa"/>
            <w:vMerge/>
            <w:shd w:val="clear" w:color="auto" w:fill="auto"/>
            <w:tcMar>
              <w:top w:w="28" w:type="dxa"/>
              <w:bottom w:w="28" w:type="dxa"/>
            </w:tcMar>
            <w:textDirection w:val="tbRl"/>
            <w:vAlign w:val="center"/>
          </w:tcPr>
          <w:p w:rsidR="00B338FF" w:rsidRPr="004C3EC4" w:rsidRDefault="00B338FF" w:rsidP="00B338FF">
            <w:pPr>
              <w:spacing w:line="240" w:lineRule="auto"/>
              <w:rPr>
                <w:sz w:val="16"/>
              </w:rPr>
            </w:pPr>
          </w:p>
        </w:tc>
      </w:tr>
      <w:tr w:rsidR="00B338FF" w:rsidRPr="006925C7">
        <w:trPr>
          <w:trHeight w:val="170"/>
        </w:trPr>
        <w:tc>
          <w:tcPr>
            <w:tcW w:w="1732" w:type="dxa"/>
            <w:shd w:val="clear" w:color="auto" w:fill="B80526"/>
            <w:tcMar>
              <w:top w:w="28" w:type="dxa"/>
              <w:bottom w:w="28" w:type="dxa"/>
            </w:tcMar>
          </w:tcPr>
          <w:p w:rsidR="00B338FF" w:rsidRPr="001028F9" w:rsidRDefault="00B338FF" w:rsidP="00B338FF">
            <w:pPr>
              <w:jc w:val="center"/>
              <w:rPr>
                <w:b/>
                <w:color w:val="FFFFFF"/>
                <w:sz w:val="18"/>
              </w:rPr>
            </w:pPr>
            <w:r w:rsidRPr="001028F9">
              <w:rPr>
                <w:b/>
                <w:color w:val="FFFFFF"/>
                <w:sz w:val="18"/>
              </w:rPr>
              <w:t>Functiegroep</w:t>
            </w:r>
          </w:p>
        </w:tc>
        <w:tc>
          <w:tcPr>
            <w:tcW w:w="592" w:type="dxa"/>
            <w:shd w:val="clear" w:color="auto" w:fill="B80526"/>
            <w:tcMar>
              <w:top w:w="28" w:type="dxa"/>
              <w:bottom w:w="28" w:type="dxa"/>
            </w:tcMar>
            <w:vAlign w:val="center"/>
          </w:tcPr>
          <w:p w:rsidR="00B338FF" w:rsidRPr="001028F9" w:rsidRDefault="00B338FF" w:rsidP="00B338FF">
            <w:pPr>
              <w:jc w:val="center"/>
              <w:rPr>
                <w:b/>
                <w:color w:val="FFFFFF"/>
                <w:sz w:val="18"/>
              </w:rPr>
            </w:pPr>
            <w:r>
              <w:rPr>
                <w:b/>
                <w:color w:val="FFFFFF"/>
                <w:sz w:val="18"/>
              </w:rPr>
              <w:t>2</w:t>
            </w:r>
          </w:p>
        </w:tc>
        <w:tc>
          <w:tcPr>
            <w:tcW w:w="4116" w:type="dxa"/>
            <w:shd w:val="clear" w:color="auto" w:fill="B80526"/>
            <w:tcMar>
              <w:top w:w="28" w:type="dxa"/>
              <w:bottom w:w="28" w:type="dxa"/>
            </w:tcMar>
          </w:tcPr>
          <w:p w:rsidR="00B338FF" w:rsidRPr="001028F9" w:rsidRDefault="00B338FF" w:rsidP="00B338FF">
            <w:pPr>
              <w:jc w:val="center"/>
              <w:rPr>
                <w:b/>
                <w:color w:val="FFFFFF"/>
                <w:sz w:val="18"/>
              </w:rPr>
            </w:pPr>
            <w:r w:rsidRPr="001028F9">
              <w:rPr>
                <w:b/>
                <w:color w:val="FFFFFF"/>
                <w:sz w:val="18"/>
              </w:rPr>
              <w:t>3</w:t>
            </w:r>
          </w:p>
        </w:tc>
        <w:tc>
          <w:tcPr>
            <w:tcW w:w="637" w:type="dxa"/>
            <w:shd w:val="clear" w:color="auto" w:fill="B80526"/>
            <w:tcMar>
              <w:top w:w="28" w:type="dxa"/>
              <w:bottom w:w="28" w:type="dxa"/>
            </w:tcMar>
            <w:vAlign w:val="center"/>
          </w:tcPr>
          <w:p w:rsidR="00B338FF" w:rsidRPr="001028F9" w:rsidRDefault="00B338FF" w:rsidP="00B338FF">
            <w:pPr>
              <w:jc w:val="center"/>
              <w:rPr>
                <w:b/>
                <w:color w:val="FFFFFF"/>
                <w:sz w:val="18"/>
              </w:rPr>
            </w:pPr>
            <w:r>
              <w:rPr>
                <w:b/>
                <w:color w:val="FFFFFF"/>
                <w:sz w:val="18"/>
              </w:rPr>
              <w:t>6/7</w:t>
            </w:r>
          </w:p>
        </w:tc>
      </w:tr>
    </w:tbl>
    <w:p w:rsidR="00B338FF" w:rsidRPr="00713988" w:rsidRDefault="00B338FF" w:rsidP="00B338FF">
      <w:pPr>
        <w:ind w:left="-567"/>
        <w:jc w:val="center"/>
        <w:rPr>
          <w:i/>
          <w:sz w:val="16"/>
        </w:rPr>
      </w:pPr>
      <w:r w:rsidRPr="00713988">
        <w:rPr>
          <w:i/>
          <w:sz w:val="16"/>
        </w:rPr>
        <w:t>NB. Functiehouder moet in staat zijn alle aspecten van voorgaande functie te beheersen.</w:t>
      </w:r>
    </w:p>
    <w:sectPr w:rsidR="00B338FF" w:rsidRPr="00713988" w:rsidSect="00B338FF">
      <w:headerReference w:type="even" r:id="rId8"/>
      <w:headerReference w:type="default" r:id="rId9"/>
      <w:footerReference w:type="even" r:id="rId10"/>
      <w:footerReference w:type="default" r:id="rId11"/>
      <w:headerReference w:type="first" r:id="rId12"/>
      <w:footerReference w:type="first" r:id="rId13"/>
      <w:pgSz w:w="16838" w:h="11899" w:orient="landscape"/>
      <w:pgMar w:top="1418" w:right="851" w:bottom="964" w:left="851" w:header="113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44" w:rsidRDefault="00363244" w:rsidP="001073D2">
      <w:pPr>
        <w:spacing w:line="240" w:lineRule="auto"/>
      </w:pPr>
      <w:r>
        <w:separator/>
      </w:r>
    </w:p>
  </w:endnote>
  <w:endnote w:type="continuationSeparator" w:id="0">
    <w:p w:rsidR="00363244" w:rsidRDefault="00363244"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44" w:rsidRDefault="00A5784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FF" w:rsidRPr="00A57844" w:rsidRDefault="00B338FF" w:rsidP="00A57844">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44" w:rsidRDefault="00A578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44" w:rsidRDefault="00363244" w:rsidP="001073D2">
      <w:pPr>
        <w:spacing w:line="240" w:lineRule="auto"/>
      </w:pPr>
      <w:r>
        <w:separator/>
      </w:r>
    </w:p>
  </w:footnote>
  <w:footnote w:type="continuationSeparator" w:id="0">
    <w:p w:rsidR="00363244" w:rsidRDefault="00363244"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44" w:rsidRDefault="00A5784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FF" w:rsidRPr="00A57844" w:rsidRDefault="00B338FF" w:rsidP="00B338FF">
    <w:pPr>
      <w:pStyle w:val="Koptekst"/>
      <w:tabs>
        <w:tab w:val="clear" w:pos="4153"/>
        <w:tab w:val="clear" w:pos="8306"/>
        <w:tab w:val="right" w:pos="15026"/>
      </w:tabs>
      <w:spacing w:line="200" w:lineRule="atLeast"/>
      <w:ind w:right="110"/>
      <w:jc w:val="left"/>
      <w:rPr>
        <w:color w:val="404040"/>
        <w:lang w:eastAsia="nl-NL"/>
      </w:rPr>
    </w:pPr>
    <w:r w:rsidRPr="00BD520D">
      <w:rPr>
        <w:color w:val="404040"/>
      </w:rPr>
      <w:t>Niveau onderscheidende kenmerken</w:t>
    </w:r>
    <w:r w:rsidRPr="00BD520D">
      <w:rPr>
        <w:caps/>
        <w:color w:val="404040"/>
      </w:rPr>
      <w:t xml:space="preserve"> (nok) – </w:t>
    </w:r>
    <w:r>
      <w:rPr>
        <w:color w:val="404040"/>
      </w:rPr>
      <w:t>Medewerker frontoffice</w:t>
    </w:r>
    <w:r w:rsidRPr="00BD520D">
      <w:rPr>
        <w:caps/>
        <w:color w:val="404040"/>
      </w:rPr>
      <w:tab/>
    </w:r>
    <w:r>
      <w:rPr>
        <w:color w:val="404040"/>
      </w:rPr>
      <w:t>Functienummer:  FO.4.I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44" w:rsidRDefault="00A5784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4CA"/>
    <w:multiLevelType w:val="hybridMultilevel"/>
    <w:tmpl w:val="15EE9AAC"/>
    <w:lvl w:ilvl="0" w:tplc="1F24438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2802FF"/>
    <w:multiLevelType w:val="hybridMultilevel"/>
    <w:tmpl w:val="7660B14E"/>
    <w:lvl w:ilvl="0" w:tplc="2724C94C">
      <w:start w:val="5"/>
      <w:numFmt w:val="bullet"/>
      <w:lvlText w:val="-"/>
      <w:lvlJc w:val="left"/>
      <w:pPr>
        <w:tabs>
          <w:tab w:val="num" w:pos="360"/>
        </w:tabs>
        <w:ind w:left="360" w:hanging="360"/>
      </w:pPr>
      <w:rPr>
        <w:rFonts w:ascii="Arial" w:eastAsia="Times New Roman" w:hAnsi="Aria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56B6701"/>
    <w:multiLevelType w:val="hybridMultilevel"/>
    <w:tmpl w:val="D05A8334"/>
    <w:lvl w:ilvl="0" w:tplc="C36EED50">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0815332"/>
    <w:multiLevelType w:val="hybridMultilevel"/>
    <w:tmpl w:val="B396020C"/>
    <w:lvl w:ilvl="0" w:tplc="2724C94C">
      <w:numFmt w:val="bullet"/>
      <w:lvlText w:val="-"/>
      <w:lvlJc w:val="left"/>
      <w:pPr>
        <w:tabs>
          <w:tab w:val="num" w:pos="720"/>
        </w:tabs>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95147"/>
    <w:rsid w:val="001E45E9"/>
    <w:rsid w:val="00363244"/>
    <w:rsid w:val="007D4008"/>
    <w:rsid w:val="00A57844"/>
    <w:rsid w:val="00B338FF"/>
    <w:rsid w:val="00B95147"/>
    <w:rsid w:val="00C447A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B833C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1115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FUNCTIENIVEAUMATRIX FUNCTIEFAMILIE “KEUKEN”: NIVEAU ONDERSCHEIDENDE KENMERKEN (NOK)</vt:lpstr>
      <vt:lpstr>FUNCTIENIVEAUMATRIX FUNCTIEFAMILIE “KEUKEN”: NIVEAU ONDERSCHEIDENDE KENMERKEN (NOK)</vt:lpstr>
    </vt:vector>
  </TitlesOfParts>
  <Company>EVZ Organisatie-adviseurs</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FUNCTIENIVEAUMATRIX FUNCTIEFAMILIE “KEUKEN”: NIVEAU ONDERSCHEIDENDE KENMERKEN (NOK)</dc:title>
  <dc:subject/>
  <dc:creator>EVZ02</dc:creator>
  <cp:keywords/>
  <cp:lastModifiedBy>Wendy Terlouw</cp:lastModifiedBy>
  <cp:revision>3</cp:revision>
  <cp:lastPrinted>2011-03-22T10:20:00Z</cp:lastPrinted>
  <dcterms:created xsi:type="dcterms:W3CDTF">2011-07-21T15:49:00Z</dcterms:created>
  <dcterms:modified xsi:type="dcterms:W3CDTF">2012-06-06T12:50:00Z</dcterms:modified>
</cp:coreProperties>
</file>