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4914"/>
        <w:gridCol w:w="4914"/>
        <w:gridCol w:w="4914"/>
      </w:tblGrid>
      <w:tr w:rsidR="005813A6" w:rsidRPr="00B67509">
        <w:trPr>
          <w:trHeight w:val="284"/>
        </w:trPr>
        <w:tc>
          <w:tcPr>
            <w:tcW w:w="4914" w:type="dxa"/>
            <w:tcBorders>
              <w:bottom w:val="single" w:sz="4" w:space="0" w:color="auto"/>
            </w:tcBorders>
            <w:shd w:val="clear" w:color="auto" w:fill="B80526"/>
            <w:tcMar>
              <w:top w:w="28" w:type="dxa"/>
              <w:bottom w:w="28" w:type="dxa"/>
            </w:tcMar>
            <w:vAlign w:val="center"/>
          </w:tcPr>
          <w:p w:rsidR="00C148EF" w:rsidRPr="00B67509" w:rsidRDefault="00C148EF" w:rsidP="005813A6">
            <w:pPr>
              <w:spacing w:line="220" w:lineRule="atLeast"/>
              <w:jc w:val="center"/>
              <w:rPr>
                <w:b/>
                <w:color w:val="FFFFFF"/>
                <w:sz w:val="18"/>
              </w:rPr>
            </w:pPr>
            <w:r>
              <w:rPr>
                <w:b/>
                <w:color w:val="FFFFFF"/>
                <w:sz w:val="18"/>
              </w:rPr>
              <w:t xml:space="preserve">-  </w:t>
            </w:r>
            <w:r w:rsidRPr="00B67509">
              <w:rPr>
                <w:b/>
                <w:color w:val="FFFFFF"/>
                <w:sz w:val="18"/>
              </w:rPr>
              <w:t>VARIANT</w:t>
            </w:r>
          </w:p>
        </w:tc>
        <w:tc>
          <w:tcPr>
            <w:tcW w:w="4914" w:type="dxa"/>
            <w:shd w:val="clear" w:color="auto" w:fill="B80526"/>
            <w:tcMar>
              <w:top w:w="28" w:type="dxa"/>
              <w:bottom w:w="28" w:type="dxa"/>
            </w:tcMar>
            <w:vAlign w:val="center"/>
          </w:tcPr>
          <w:p w:rsidR="005813A6" w:rsidRPr="00A9384C" w:rsidRDefault="005813A6" w:rsidP="005813A6">
            <w:pPr>
              <w:spacing w:line="220" w:lineRule="atLeast"/>
              <w:jc w:val="center"/>
              <w:rPr>
                <w:b/>
                <w:caps/>
                <w:color w:val="FFFFFF"/>
                <w:sz w:val="18"/>
              </w:rPr>
            </w:pPr>
            <w:r>
              <w:rPr>
                <w:b/>
                <w:caps/>
                <w:color w:val="FFFFFF"/>
                <w:sz w:val="18"/>
              </w:rPr>
              <w:t>hr manager</w:t>
            </w:r>
          </w:p>
        </w:tc>
        <w:tc>
          <w:tcPr>
            <w:tcW w:w="4914" w:type="dxa"/>
            <w:shd w:val="clear" w:color="auto" w:fill="B80526"/>
            <w:tcMar>
              <w:top w:w="28" w:type="dxa"/>
              <w:bottom w:w="28" w:type="dxa"/>
            </w:tcMar>
            <w:vAlign w:val="center"/>
          </w:tcPr>
          <w:p w:rsidR="005813A6" w:rsidRPr="00B67509" w:rsidRDefault="005813A6" w:rsidP="005813A6">
            <w:pPr>
              <w:spacing w:line="220" w:lineRule="atLeast"/>
              <w:jc w:val="center"/>
              <w:rPr>
                <w:b/>
                <w:color w:val="FFFFFF"/>
                <w:sz w:val="18"/>
              </w:rPr>
            </w:pPr>
            <w:r w:rsidRPr="00B67509">
              <w:rPr>
                <w:b/>
                <w:color w:val="FFFFFF"/>
                <w:sz w:val="18"/>
              </w:rPr>
              <w:t>+  VARIANT</w:t>
            </w:r>
          </w:p>
        </w:tc>
      </w:tr>
      <w:tr w:rsidR="005813A6" w:rsidRPr="00B67509">
        <w:trPr>
          <w:trHeight w:val="3943"/>
        </w:trPr>
        <w:tc>
          <w:tcPr>
            <w:tcW w:w="4914" w:type="dxa"/>
            <w:tcBorders>
              <w:top w:val="single" w:sz="4" w:space="0" w:color="auto"/>
              <w:bottom w:val="single" w:sz="4" w:space="0" w:color="auto"/>
            </w:tcBorders>
            <w:tcMar>
              <w:top w:w="113" w:type="dxa"/>
              <w:bottom w:w="113" w:type="dxa"/>
            </w:tcMar>
          </w:tcPr>
          <w:p w:rsidR="005813A6" w:rsidRDefault="005813A6" w:rsidP="005813A6">
            <w:pPr>
              <w:spacing w:line="200" w:lineRule="atLeast"/>
              <w:rPr>
                <w:sz w:val="16"/>
              </w:rPr>
            </w:pPr>
            <w:r w:rsidRPr="00B67509">
              <w:rPr>
                <w:sz w:val="16"/>
              </w:rPr>
              <w:t>Er is sprake van een</w:t>
            </w:r>
            <w:r>
              <w:rPr>
                <w:sz w:val="16"/>
              </w:rPr>
              <w:t xml:space="preserve"> inschaling in een lagere groep</w:t>
            </w:r>
            <w:r w:rsidRPr="00B67509">
              <w:rPr>
                <w:sz w:val="16"/>
              </w:rPr>
              <w:t xml:space="preserve"> als de bedrijfsfunctie minder verantwoordelijkheden heeft, </w:t>
            </w:r>
            <w:r w:rsidR="00E97DD9" w:rsidRPr="00B67509">
              <w:rPr>
                <w:sz w:val="16"/>
              </w:rPr>
              <w:t>zoals</w:t>
            </w:r>
            <w:r w:rsidRPr="00B67509">
              <w:rPr>
                <w:sz w:val="16"/>
              </w:rPr>
              <w:t xml:space="preserve"> het leidinggeven aan een </w:t>
            </w:r>
            <w:r>
              <w:rPr>
                <w:sz w:val="16"/>
              </w:rPr>
              <w:t>enkele</w:t>
            </w:r>
            <w:r w:rsidRPr="00B67509">
              <w:rPr>
                <w:sz w:val="16"/>
              </w:rPr>
              <w:t xml:space="preserve"> medewerker in een kleiner bedrijf, waarbij de functie meer gericht is op de zelfstandige uitvoering van het personeelsbeleid binnen kaders zoals opgelegd door de organisatie.</w:t>
            </w:r>
          </w:p>
          <w:p w:rsidR="005813A6" w:rsidRDefault="005813A6" w:rsidP="005813A6">
            <w:pPr>
              <w:spacing w:line="200" w:lineRule="atLeast"/>
              <w:rPr>
                <w:sz w:val="16"/>
              </w:rPr>
            </w:pPr>
          </w:p>
          <w:p w:rsidR="005813A6" w:rsidRPr="00B67509" w:rsidRDefault="005813A6" w:rsidP="005813A6">
            <w:pPr>
              <w:spacing w:line="200" w:lineRule="atLeast"/>
              <w:rPr>
                <w:sz w:val="16"/>
              </w:rPr>
            </w:pPr>
          </w:p>
          <w:p w:rsidR="005813A6" w:rsidRDefault="005813A6" w:rsidP="005813A6">
            <w:pPr>
              <w:spacing w:line="200" w:lineRule="atLeast"/>
              <w:rPr>
                <w:sz w:val="16"/>
              </w:rPr>
            </w:pPr>
            <w:r>
              <w:rPr>
                <w:sz w:val="16"/>
              </w:rPr>
              <w:t>Referentiefunctie handboek 2002:</w:t>
            </w:r>
          </w:p>
          <w:p w:rsidR="005813A6" w:rsidRDefault="005813A6" w:rsidP="005813A6">
            <w:pPr>
              <w:spacing w:line="200" w:lineRule="atLeast"/>
              <w:ind w:left="284" w:hanging="284"/>
              <w:rPr>
                <w:sz w:val="16"/>
              </w:rPr>
            </w:pPr>
            <w:r>
              <w:rPr>
                <w:sz w:val="16"/>
              </w:rPr>
              <w:t>-</w:t>
            </w:r>
            <w:r>
              <w:rPr>
                <w:sz w:val="16"/>
              </w:rPr>
              <w:tab/>
              <w:t>HR manager (A.10.3)</w:t>
            </w:r>
          </w:p>
          <w:p w:rsidR="005813A6" w:rsidRPr="00B67509" w:rsidRDefault="005813A6" w:rsidP="005813A6">
            <w:pPr>
              <w:spacing w:line="200" w:lineRule="atLeast"/>
              <w:ind w:left="284" w:hanging="284"/>
              <w:rPr>
                <w:sz w:val="16"/>
              </w:rPr>
            </w:pPr>
          </w:p>
        </w:tc>
        <w:tc>
          <w:tcPr>
            <w:tcW w:w="4914" w:type="dxa"/>
            <w:tcBorders>
              <w:bottom w:val="single" w:sz="4" w:space="0" w:color="auto"/>
            </w:tcBorders>
            <w:shd w:val="clear" w:color="auto" w:fill="D9D9D9"/>
            <w:tcMar>
              <w:top w:w="113" w:type="dxa"/>
              <w:bottom w:w="113" w:type="dxa"/>
            </w:tcMar>
          </w:tcPr>
          <w:p w:rsidR="005813A6" w:rsidRPr="00AC4386" w:rsidRDefault="005813A6" w:rsidP="005813A6">
            <w:pPr>
              <w:spacing w:line="200" w:lineRule="atLeast"/>
              <w:ind w:left="284" w:hanging="284"/>
              <w:jc w:val="center"/>
              <w:rPr>
                <w:sz w:val="16"/>
              </w:rPr>
            </w:pPr>
            <w:r w:rsidRPr="00AC4386">
              <w:rPr>
                <w:sz w:val="16"/>
              </w:rPr>
              <w:t xml:space="preserve">Dit niveau is omschreven in de referentiefunctie </w:t>
            </w:r>
            <w:r>
              <w:rPr>
                <w:sz w:val="16"/>
              </w:rPr>
              <w:t>A.11.II</w:t>
            </w:r>
          </w:p>
          <w:p w:rsidR="005813A6" w:rsidRPr="00AC4386" w:rsidRDefault="005813A6" w:rsidP="005813A6">
            <w:pPr>
              <w:spacing w:line="200" w:lineRule="atLeast"/>
              <w:ind w:left="284" w:hanging="284"/>
              <w:jc w:val="center"/>
              <w:rPr>
                <w:sz w:val="16"/>
              </w:rPr>
            </w:pPr>
          </w:p>
          <w:p w:rsidR="005813A6" w:rsidRPr="00AC4386" w:rsidRDefault="005813A6" w:rsidP="005813A6">
            <w:pPr>
              <w:spacing w:line="200" w:lineRule="atLeast"/>
              <w:ind w:left="284" w:hanging="284"/>
              <w:jc w:val="center"/>
              <w:rPr>
                <w:sz w:val="16"/>
              </w:rPr>
            </w:pPr>
            <w:r>
              <w:rPr>
                <w:sz w:val="16"/>
              </w:rPr>
              <w:t>HR MANAGER</w:t>
            </w:r>
          </w:p>
        </w:tc>
        <w:tc>
          <w:tcPr>
            <w:tcW w:w="4914" w:type="dxa"/>
            <w:tcBorders>
              <w:bottom w:val="single" w:sz="4" w:space="0" w:color="auto"/>
            </w:tcBorders>
            <w:tcMar>
              <w:top w:w="113" w:type="dxa"/>
              <w:bottom w:w="113" w:type="dxa"/>
            </w:tcMar>
          </w:tcPr>
          <w:p w:rsidR="005813A6" w:rsidRPr="00B67509" w:rsidRDefault="005813A6" w:rsidP="005813A6">
            <w:pPr>
              <w:spacing w:line="200" w:lineRule="atLeast"/>
              <w:rPr>
                <w:sz w:val="16"/>
              </w:rPr>
            </w:pPr>
            <w:r w:rsidRPr="00B67509">
              <w:rPr>
                <w:sz w:val="16"/>
              </w:rPr>
              <w:t>Er is sprake van een inschaling in een hogere groep als de bedrijfsfunctie meer verantwoordelijkheden heeft of gesitueerd is in een complexere organisatie. De volgende kenmerken dienen dan overwegend aan de orde te zijn:</w:t>
            </w:r>
          </w:p>
          <w:p w:rsidR="005813A6" w:rsidRPr="00B67509" w:rsidRDefault="005813A6" w:rsidP="005813A6">
            <w:pPr>
              <w:spacing w:line="200" w:lineRule="atLeast"/>
              <w:ind w:left="284" w:hanging="284"/>
              <w:rPr>
                <w:sz w:val="16"/>
              </w:rPr>
            </w:pPr>
            <w:r w:rsidRPr="00B67509">
              <w:rPr>
                <w:sz w:val="16"/>
              </w:rPr>
              <w:t>-</w:t>
            </w:r>
            <w:r w:rsidRPr="00B67509">
              <w:rPr>
                <w:sz w:val="16"/>
              </w:rPr>
              <w:tab/>
            </w:r>
            <w:r>
              <w:rPr>
                <w:sz w:val="16"/>
              </w:rPr>
              <w:t>d</w:t>
            </w:r>
            <w:r w:rsidRPr="00B67509">
              <w:rPr>
                <w:sz w:val="16"/>
              </w:rPr>
              <w:t>e organisatie bestaat uit een aantal zelfstandig opererende vestigingen, elk met een eigen oper</w:t>
            </w:r>
            <w:r>
              <w:rPr>
                <w:sz w:val="16"/>
              </w:rPr>
              <w:t>ationele personeelsfunctionaris;</w:t>
            </w:r>
          </w:p>
          <w:p w:rsidR="005813A6" w:rsidRPr="00B67509" w:rsidRDefault="005813A6" w:rsidP="005813A6">
            <w:pPr>
              <w:spacing w:line="200" w:lineRule="atLeast"/>
              <w:ind w:left="284" w:hanging="284"/>
              <w:rPr>
                <w:sz w:val="16"/>
              </w:rPr>
            </w:pPr>
            <w:r w:rsidRPr="00B67509">
              <w:rPr>
                <w:sz w:val="16"/>
              </w:rPr>
              <w:t>-</w:t>
            </w:r>
            <w:r w:rsidRPr="00B67509">
              <w:rPr>
                <w:sz w:val="16"/>
              </w:rPr>
              <w:tab/>
            </w:r>
            <w:r>
              <w:rPr>
                <w:sz w:val="16"/>
              </w:rPr>
              <w:t>h</w:t>
            </w:r>
            <w:r w:rsidRPr="00B67509">
              <w:rPr>
                <w:sz w:val="16"/>
              </w:rPr>
              <w:t>et totale personeelsbestand bedraagt meer dan 500 medewerkers</w:t>
            </w:r>
            <w:r>
              <w:rPr>
                <w:sz w:val="16"/>
              </w:rPr>
              <w:t>;</w:t>
            </w:r>
          </w:p>
          <w:p w:rsidR="005813A6" w:rsidRPr="00B67509" w:rsidRDefault="005813A6" w:rsidP="005813A6">
            <w:pPr>
              <w:spacing w:line="200" w:lineRule="atLeast"/>
              <w:ind w:left="284" w:hanging="284"/>
              <w:rPr>
                <w:sz w:val="16"/>
              </w:rPr>
            </w:pPr>
            <w:r w:rsidRPr="00B67509">
              <w:rPr>
                <w:sz w:val="16"/>
              </w:rPr>
              <w:t>-</w:t>
            </w:r>
            <w:r w:rsidRPr="00B67509">
              <w:rPr>
                <w:sz w:val="16"/>
              </w:rPr>
              <w:tab/>
            </w:r>
            <w:r>
              <w:rPr>
                <w:sz w:val="16"/>
              </w:rPr>
              <w:t>d</w:t>
            </w:r>
            <w:r w:rsidRPr="00B67509">
              <w:rPr>
                <w:sz w:val="16"/>
              </w:rPr>
              <w:t>e afdeling HRM/P&amp;O bestaat uit meer dan 5 medewerkers</w:t>
            </w:r>
            <w:r>
              <w:rPr>
                <w:sz w:val="16"/>
              </w:rPr>
              <w:t>;</w:t>
            </w:r>
          </w:p>
          <w:p w:rsidR="005813A6" w:rsidRPr="00B67509" w:rsidRDefault="005813A6" w:rsidP="005813A6">
            <w:pPr>
              <w:spacing w:line="200" w:lineRule="atLeast"/>
              <w:ind w:left="284" w:hanging="284"/>
              <w:rPr>
                <w:sz w:val="16"/>
              </w:rPr>
            </w:pPr>
            <w:r w:rsidRPr="00B67509">
              <w:rPr>
                <w:sz w:val="16"/>
              </w:rPr>
              <w:t>-</w:t>
            </w:r>
            <w:r w:rsidRPr="00B67509">
              <w:rPr>
                <w:sz w:val="16"/>
              </w:rPr>
              <w:tab/>
            </w:r>
            <w:r>
              <w:rPr>
                <w:sz w:val="16"/>
              </w:rPr>
              <w:t>d</w:t>
            </w:r>
            <w:r w:rsidRPr="00B67509">
              <w:rPr>
                <w:sz w:val="16"/>
              </w:rPr>
              <w:t>e organisatie heeft een sterke focus op organis</w:t>
            </w:r>
            <w:r>
              <w:rPr>
                <w:sz w:val="16"/>
              </w:rPr>
              <w:t>atieverandering en ontwikkeling.</w:t>
            </w:r>
          </w:p>
          <w:p w:rsidR="005813A6" w:rsidRPr="00B67509" w:rsidRDefault="005813A6" w:rsidP="005813A6">
            <w:pPr>
              <w:spacing w:line="200" w:lineRule="atLeast"/>
              <w:rPr>
                <w:sz w:val="16"/>
              </w:rPr>
            </w:pPr>
          </w:p>
        </w:tc>
      </w:tr>
      <w:tr w:rsidR="005813A6" w:rsidRPr="00B67509">
        <w:tblPrEx>
          <w:tblLook w:val="04A0" w:firstRow="1" w:lastRow="0" w:firstColumn="1" w:lastColumn="0" w:noHBand="0" w:noVBand="1"/>
        </w:tblPrEx>
        <w:trPr>
          <w:trHeight w:val="284"/>
        </w:trPr>
        <w:tc>
          <w:tcPr>
            <w:tcW w:w="4914" w:type="dxa"/>
            <w:shd w:val="clear" w:color="auto" w:fill="B80526"/>
            <w:tcMar>
              <w:top w:w="28" w:type="dxa"/>
              <w:bottom w:w="28" w:type="dxa"/>
            </w:tcMar>
            <w:vAlign w:val="center"/>
          </w:tcPr>
          <w:p w:rsidR="005813A6" w:rsidRPr="00B67509" w:rsidRDefault="005813A6" w:rsidP="005813A6">
            <w:pPr>
              <w:spacing w:line="220" w:lineRule="atLeast"/>
              <w:jc w:val="center"/>
              <w:rPr>
                <w:b/>
                <w:color w:val="FFFFFF"/>
                <w:sz w:val="18"/>
              </w:rPr>
            </w:pPr>
            <w:r>
              <w:rPr>
                <w:b/>
                <w:color w:val="FFFFFF"/>
                <w:sz w:val="18"/>
              </w:rPr>
              <w:t>10</w:t>
            </w:r>
          </w:p>
        </w:tc>
        <w:tc>
          <w:tcPr>
            <w:tcW w:w="4914" w:type="dxa"/>
            <w:shd w:val="clear" w:color="auto" w:fill="B80526"/>
            <w:tcMar>
              <w:top w:w="28" w:type="dxa"/>
              <w:bottom w:w="28" w:type="dxa"/>
            </w:tcMar>
            <w:vAlign w:val="center"/>
          </w:tcPr>
          <w:p w:rsidR="005813A6" w:rsidRPr="00B67509" w:rsidRDefault="005813A6" w:rsidP="005813A6">
            <w:pPr>
              <w:spacing w:line="220" w:lineRule="atLeast"/>
              <w:jc w:val="center"/>
              <w:rPr>
                <w:b/>
                <w:color w:val="FFFFFF"/>
                <w:sz w:val="18"/>
              </w:rPr>
            </w:pPr>
            <w:r>
              <w:rPr>
                <w:b/>
                <w:color w:val="FFFFFF"/>
                <w:sz w:val="18"/>
              </w:rPr>
              <w:t>11 (referentie)</w:t>
            </w:r>
          </w:p>
        </w:tc>
        <w:tc>
          <w:tcPr>
            <w:tcW w:w="4914" w:type="dxa"/>
            <w:shd w:val="clear" w:color="auto" w:fill="B80526"/>
            <w:tcMar>
              <w:top w:w="28" w:type="dxa"/>
              <w:bottom w:w="28" w:type="dxa"/>
            </w:tcMar>
            <w:vAlign w:val="center"/>
          </w:tcPr>
          <w:p w:rsidR="005813A6" w:rsidRPr="00B67509" w:rsidRDefault="005813A6" w:rsidP="005813A6">
            <w:pPr>
              <w:spacing w:line="220" w:lineRule="atLeast"/>
              <w:jc w:val="center"/>
              <w:rPr>
                <w:b/>
                <w:color w:val="FFFFFF"/>
                <w:sz w:val="18"/>
              </w:rPr>
            </w:pPr>
            <w:r>
              <w:rPr>
                <w:b/>
                <w:color w:val="FFFFFF"/>
                <w:sz w:val="18"/>
              </w:rPr>
              <w:t>&gt; CAO</w:t>
            </w:r>
          </w:p>
        </w:tc>
      </w:tr>
    </w:tbl>
    <w:p w:rsidR="005813A6" w:rsidRPr="001073D2" w:rsidRDefault="005813A6" w:rsidP="005813A6">
      <w:pPr>
        <w:spacing w:line="220" w:lineRule="atLeast"/>
      </w:pPr>
    </w:p>
    <w:sectPr w:rsidR="005813A6" w:rsidRPr="001073D2" w:rsidSect="005813A6">
      <w:headerReference w:type="even" r:id="rId8"/>
      <w:headerReference w:type="default" r:id="rId9"/>
      <w:footerReference w:type="even" r:id="rId10"/>
      <w:footerReference w:type="default" r:id="rId11"/>
      <w:headerReference w:type="first" r:id="rId12"/>
      <w:footerReference w:type="first" r:id="rId13"/>
      <w:pgSz w:w="16838" w:h="11899" w:orient="landscape"/>
      <w:pgMar w:top="1701" w:right="1134"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8EF" w:rsidRDefault="00C148EF" w:rsidP="001073D2">
      <w:pPr>
        <w:spacing w:line="240" w:lineRule="auto"/>
      </w:pPr>
      <w:r>
        <w:separator/>
      </w:r>
    </w:p>
  </w:endnote>
  <w:endnote w:type="continuationSeparator" w:id="0">
    <w:p w:rsidR="00C148EF" w:rsidRDefault="00C148EF"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A3" w:rsidRDefault="005369A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3A6" w:rsidRPr="00ED0D2F" w:rsidRDefault="005813A6" w:rsidP="005813A6">
    <w:pPr>
      <w:pStyle w:val="Voettekst"/>
      <w:tabs>
        <w:tab w:val="clear" w:pos="4153"/>
        <w:tab w:val="clear" w:pos="8306"/>
        <w:tab w:val="right" w:pos="15026"/>
      </w:tabs>
      <w:jc w:val="left"/>
      <w:rPr>
        <w:sz w:val="16"/>
      </w:rPr>
    </w:pPr>
  </w:p>
  <w:p w:rsidR="005813A6" w:rsidRPr="00ED0D2F" w:rsidRDefault="005813A6" w:rsidP="005813A6">
    <w:pPr>
      <w:pStyle w:val="Voettekst"/>
      <w:tabs>
        <w:tab w:val="clear" w:pos="4153"/>
        <w:tab w:val="clear" w:pos="8306"/>
        <w:tab w:val="right" w:pos="15026"/>
      </w:tabs>
      <w:jc w:val="left"/>
      <w:rPr>
        <w:sz w:val="16"/>
      </w:rPr>
    </w:pPr>
    <w:bookmarkStart w:id="0" w:name="_GoBack"/>
    <w:bookmarkEnd w:id="0"/>
    <w:r w:rsidRPr="00ED0D2F">
      <w:rPr>
        <w:sz w:val="16"/>
      </w:rPr>
      <w:tab/>
      <w:t xml:space="preserve">Indelingshulpmiddel – </w:t>
    </w:r>
    <w:r>
      <w:rPr>
        <w:sz w:val="16"/>
      </w:rPr>
      <w:t>HR manager</w:t>
    </w:r>
    <w:r w:rsidRPr="00ED0D2F">
      <w:rPr>
        <w:sz w:val="16"/>
      </w:rPr>
      <w:t xml:space="preserve"> </w:t>
    </w:r>
    <w:r>
      <w:rPr>
        <w:sz w:val="16"/>
      </w:rPr>
      <w:t>–100474</w:t>
    </w:r>
    <w:r w:rsidRPr="00ED0D2F">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A3" w:rsidRDefault="005369A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8EF" w:rsidRDefault="00C148EF" w:rsidP="001073D2">
      <w:pPr>
        <w:spacing w:line="240" w:lineRule="auto"/>
      </w:pPr>
      <w:r>
        <w:separator/>
      </w:r>
    </w:p>
  </w:footnote>
  <w:footnote w:type="continuationSeparator" w:id="0">
    <w:p w:rsidR="00C148EF" w:rsidRDefault="00C148EF"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A3" w:rsidRDefault="005369A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3A6" w:rsidRPr="004B5A50" w:rsidRDefault="005813A6" w:rsidP="005813A6">
    <w:pPr>
      <w:pStyle w:val="Koptekst"/>
      <w:tabs>
        <w:tab w:val="clear" w:pos="8306"/>
        <w:tab w:val="right" w:pos="14601"/>
      </w:tabs>
      <w:ind w:right="0"/>
      <w:jc w:val="left"/>
    </w:pPr>
    <w:r w:rsidRPr="004B5A50">
      <w:rPr>
        <w:lang w:eastAsia="nl-NL"/>
      </w:rPr>
      <w:t xml:space="preserve">Indelingshulpmiddel bij meer of minder verantwoordelijkheden dan de referentiefunctie: </w:t>
    </w:r>
    <w:r>
      <w:rPr>
        <w:lang w:eastAsia="nl-NL"/>
      </w:rPr>
      <w:t>HR manager</w:t>
    </w:r>
    <w:r w:rsidRPr="004B5A50">
      <w:rPr>
        <w:caps/>
        <w:lang w:eastAsia="nl-NL"/>
      </w:rPr>
      <w:tab/>
    </w:r>
    <w:r w:rsidRPr="004B5A50">
      <w:rPr>
        <w:lang w:eastAsia="nl-NL"/>
      </w:rPr>
      <w:t xml:space="preserve">Functienummer:  </w:t>
    </w:r>
    <w:r>
      <w:rPr>
        <w:lang w:eastAsia="nl-NL"/>
      </w:rPr>
      <w:t>A</w:t>
    </w:r>
    <w:r w:rsidRPr="004B5A50">
      <w:rPr>
        <w:lang w:eastAsia="nl-NL"/>
      </w:rPr>
      <w:t>.</w:t>
    </w:r>
    <w:r>
      <w:rPr>
        <w:lang w:eastAsia="nl-NL"/>
      </w:rPr>
      <w:t>11</w:t>
    </w:r>
    <w:r w:rsidRPr="004B5A50">
      <w:rPr>
        <w:lang w:eastAsia="nl-NL"/>
      </w:rPr>
      <w:t>.</w:t>
    </w:r>
    <w:r>
      <w:rPr>
        <w:lang w:eastAsia="nl-NL"/>
      </w:rPr>
      <w:t>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A3" w:rsidRDefault="005369A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611FE"/>
    <w:multiLevelType w:val="hybridMultilevel"/>
    <w:tmpl w:val="0BD8C79A"/>
    <w:lvl w:ilvl="0" w:tplc="A5262794">
      <w:start w:val="2"/>
      <w:numFmt w:val="bullet"/>
      <w:lvlText w:val="-"/>
      <w:lvlJc w:val="left"/>
      <w:pPr>
        <w:tabs>
          <w:tab w:val="num" w:pos="720"/>
        </w:tabs>
        <w:ind w:left="720" w:hanging="36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7D74271D"/>
    <w:multiLevelType w:val="hybridMultilevel"/>
    <w:tmpl w:val="AF783032"/>
    <w:lvl w:ilvl="0" w:tplc="D75039E0">
      <w:start w:val="2"/>
      <w:numFmt w:val="bullet"/>
      <w:lvlText w:val="-"/>
      <w:lvlJc w:val="left"/>
      <w:pPr>
        <w:tabs>
          <w:tab w:val="num" w:pos="502"/>
        </w:tabs>
        <w:ind w:left="502" w:hanging="360"/>
      </w:pPr>
      <w:rPr>
        <w:rFonts w:ascii="Arial" w:eastAsia="Times New Roman" w:hAnsi="Arial" w:hint="default"/>
        <w:w w:val="0"/>
      </w:rPr>
    </w:lvl>
    <w:lvl w:ilvl="1" w:tplc="00030409" w:tentative="1">
      <w:start w:val="1"/>
      <w:numFmt w:val="bullet"/>
      <w:lvlText w:val="o"/>
      <w:lvlJc w:val="left"/>
      <w:pPr>
        <w:tabs>
          <w:tab w:val="num" w:pos="1222"/>
        </w:tabs>
        <w:ind w:left="1222" w:hanging="360"/>
      </w:pPr>
      <w:rPr>
        <w:rFonts w:ascii="Courier New" w:hAnsi="Courier New" w:hint="default"/>
      </w:rPr>
    </w:lvl>
    <w:lvl w:ilvl="2" w:tplc="00050409" w:tentative="1">
      <w:start w:val="1"/>
      <w:numFmt w:val="bullet"/>
      <w:lvlText w:val=""/>
      <w:lvlJc w:val="left"/>
      <w:pPr>
        <w:tabs>
          <w:tab w:val="num" w:pos="1942"/>
        </w:tabs>
        <w:ind w:left="1942" w:hanging="360"/>
      </w:pPr>
      <w:rPr>
        <w:rFonts w:ascii="Wingdings" w:hAnsi="Wingdings" w:hint="default"/>
      </w:rPr>
    </w:lvl>
    <w:lvl w:ilvl="3" w:tplc="00010409" w:tentative="1">
      <w:start w:val="1"/>
      <w:numFmt w:val="bullet"/>
      <w:lvlText w:val=""/>
      <w:lvlJc w:val="left"/>
      <w:pPr>
        <w:tabs>
          <w:tab w:val="num" w:pos="2662"/>
        </w:tabs>
        <w:ind w:left="2662" w:hanging="360"/>
      </w:pPr>
      <w:rPr>
        <w:rFonts w:ascii="Symbol" w:hAnsi="Symbol" w:hint="default"/>
      </w:rPr>
    </w:lvl>
    <w:lvl w:ilvl="4" w:tplc="00030409" w:tentative="1">
      <w:start w:val="1"/>
      <w:numFmt w:val="bullet"/>
      <w:lvlText w:val="o"/>
      <w:lvlJc w:val="left"/>
      <w:pPr>
        <w:tabs>
          <w:tab w:val="num" w:pos="3382"/>
        </w:tabs>
        <w:ind w:left="3382" w:hanging="360"/>
      </w:pPr>
      <w:rPr>
        <w:rFonts w:ascii="Courier New" w:hAnsi="Courier New" w:hint="default"/>
      </w:rPr>
    </w:lvl>
    <w:lvl w:ilvl="5" w:tplc="00050409" w:tentative="1">
      <w:start w:val="1"/>
      <w:numFmt w:val="bullet"/>
      <w:lvlText w:val=""/>
      <w:lvlJc w:val="left"/>
      <w:pPr>
        <w:tabs>
          <w:tab w:val="num" w:pos="4102"/>
        </w:tabs>
        <w:ind w:left="4102" w:hanging="360"/>
      </w:pPr>
      <w:rPr>
        <w:rFonts w:ascii="Wingdings" w:hAnsi="Wingdings" w:hint="default"/>
      </w:rPr>
    </w:lvl>
    <w:lvl w:ilvl="6" w:tplc="00010409" w:tentative="1">
      <w:start w:val="1"/>
      <w:numFmt w:val="bullet"/>
      <w:lvlText w:val=""/>
      <w:lvlJc w:val="left"/>
      <w:pPr>
        <w:tabs>
          <w:tab w:val="num" w:pos="4822"/>
        </w:tabs>
        <w:ind w:left="4822" w:hanging="360"/>
      </w:pPr>
      <w:rPr>
        <w:rFonts w:ascii="Symbol" w:hAnsi="Symbol" w:hint="default"/>
      </w:rPr>
    </w:lvl>
    <w:lvl w:ilvl="7" w:tplc="00030409" w:tentative="1">
      <w:start w:val="1"/>
      <w:numFmt w:val="bullet"/>
      <w:lvlText w:val="o"/>
      <w:lvlJc w:val="left"/>
      <w:pPr>
        <w:tabs>
          <w:tab w:val="num" w:pos="5542"/>
        </w:tabs>
        <w:ind w:left="5542" w:hanging="360"/>
      </w:pPr>
      <w:rPr>
        <w:rFonts w:ascii="Courier New" w:hAnsi="Courier New" w:hint="default"/>
      </w:rPr>
    </w:lvl>
    <w:lvl w:ilvl="8" w:tplc="00050409" w:tentative="1">
      <w:start w:val="1"/>
      <w:numFmt w:val="bullet"/>
      <w:lvlText w:val=""/>
      <w:lvlJc w:val="left"/>
      <w:pPr>
        <w:tabs>
          <w:tab w:val="num" w:pos="6262"/>
        </w:tabs>
        <w:ind w:left="62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35DE8"/>
    <w:rsid w:val="00435DE8"/>
    <w:rsid w:val="005369A3"/>
    <w:rsid w:val="005813A6"/>
    <w:rsid w:val="00C148EF"/>
    <w:rsid w:val="00E97DD9"/>
    <w:rsid w:val="00F44550"/>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908</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2011-03-21T14:31:00Z</cp:lastPrinted>
  <dcterms:created xsi:type="dcterms:W3CDTF">2011-07-21T15:48:00Z</dcterms:created>
  <dcterms:modified xsi:type="dcterms:W3CDTF">2012-06-06T11:43:00Z</dcterms:modified>
</cp:coreProperties>
</file>