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6"/>
        <w:gridCol w:w="1281"/>
        <w:gridCol w:w="8904"/>
        <w:gridCol w:w="1378"/>
      </w:tblGrid>
      <w:tr w:rsidR="00465700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586F6B" w:rsidRPr="006925C7" w:rsidRDefault="00586F6B" w:rsidP="00465700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65700" w:rsidRPr="006925C7" w:rsidRDefault="00465700" w:rsidP="00465700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65700" w:rsidRPr="006925C7" w:rsidRDefault="00465700" w:rsidP="00465700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chefkok ii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65700" w:rsidRPr="006925C7" w:rsidRDefault="00465700" w:rsidP="00465700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465700" w:rsidRPr="004C3EC4">
        <w:tc>
          <w:tcPr>
            <w:tcW w:w="1732" w:type="dxa"/>
            <w:shd w:val="clear" w:color="auto" w:fill="auto"/>
          </w:tcPr>
          <w:p w:rsidR="00465700" w:rsidRPr="00521AEC" w:rsidRDefault="00465700" w:rsidP="00465700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Typering kaart en bereidingsproces</w:t>
            </w:r>
          </w:p>
          <w:p w:rsidR="00465700" w:rsidRPr="00521AEC" w:rsidRDefault="00465700" w:rsidP="00465700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465700" w:rsidRPr="004C3EC4" w:rsidRDefault="00465700" w:rsidP="00465700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 functieomschrijving en NOK-bijlage Sous--</w:t>
            </w:r>
            <w:proofErr w:type="spellStart"/>
            <w:r w:rsidRPr="004C3EC4">
              <w:rPr>
                <w:sz w:val="16"/>
              </w:rPr>
              <w:t>chefkok</w:t>
            </w:r>
            <w:proofErr w:type="spellEnd"/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465700" w:rsidRPr="00597433" w:rsidRDefault="00465700" w:rsidP="00465700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Regulier:</w:t>
            </w:r>
          </w:p>
          <w:p w:rsidR="00465700" w:rsidRPr="00B70BAB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Pr="00B70BAB">
              <w:rPr>
                <w:sz w:val="16"/>
              </w:rPr>
              <w:t>groot aantal verschillende maar herkenbare gerechten, hoofdingrediënt is bepalend</w:t>
            </w:r>
            <w:r>
              <w:rPr>
                <w:sz w:val="16"/>
              </w:rPr>
              <w:t>;</w:t>
            </w:r>
          </w:p>
          <w:p w:rsidR="00465700" w:rsidRPr="00B70BAB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  <w:t>snelheid servies dat overeenkomt met een middellang verblijf van gasten</w:t>
            </w:r>
            <w:r>
              <w:rPr>
                <w:sz w:val="16"/>
              </w:rPr>
              <w:t>;</w:t>
            </w: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redelijke diversiteit in kooktechnieken, proces is overwegend te typeren als ‘toevoegen van </w:t>
            </w:r>
            <w:r>
              <w:rPr>
                <w:sz w:val="16"/>
              </w:rPr>
              <w:t>ingre</w:t>
            </w:r>
            <w:r>
              <w:rPr>
                <w:sz w:val="16"/>
              </w:rPr>
              <w:softHyphen/>
              <w:t>diënten</w:t>
            </w:r>
            <w:r w:rsidRPr="00597433">
              <w:rPr>
                <w:sz w:val="16"/>
              </w:rPr>
              <w:t xml:space="preserve"> aan basisstructuren’, er is </w:t>
            </w:r>
            <w:r>
              <w:rPr>
                <w:sz w:val="16"/>
              </w:rPr>
              <w:t>i</w:t>
            </w:r>
            <w:r w:rsidRPr="00597433">
              <w:rPr>
                <w:sz w:val="16"/>
              </w:rPr>
              <w:t>n beperkte mate sprake van het ‘volledig opbouwen van gerechten’</w:t>
            </w:r>
            <w:r>
              <w:rPr>
                <w:sz w:val="16"/>
              </w:rPr>
              <w:t>;</w:t>
            </w: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keuken is (door zijn omvang) veelal opgedeeld in gescheiden </w:t>
            </w:r>
            <w:proofErr w:type="spellStart"/>
            <w:r w:rsidRPr="00597433">
              <w:rPr>
                <w:sz w:val="16"/>
              </w:rPr>
              <w:t>p</w:t>
            </w:r>
            <w:r>
              <w:rPr>
                <w:sz w:val="16"/>
              </w:rPr>
              <w:t>a</w:t>
            </w:r>
            <w:r w:rsidRPr="00597433">
              <w:rPr>
                <w:sz w:val="16"/>
              </w:rPr>
              <w:t>rties</w:t>
            </w:r>
            <w:proofErr w:type="spellEnd"/>
            <w:r w:rsidRPr="00597433">
              <w:rPr>
                <w:sz w:val="16"/>
              </w:rPr>
              <w:t xml:space="preserve">, al of niet onder leiding van een </w:t>
            </w:r>
            <w:proofErr w:type="spellStart"/>
            <w:r w:rsidRPr="00597433">
              <w:rPr>
                <w:sz w:val="16"/>
              </w:rPr>
              <w:t>sous-chef</w:t>
            </w:r>
            <w:proofErr w:type="spellEnd"/>
            <w:r w:rsidRPr="00597433">
              <w:rPr>
                <w:sz w:val="16"/>
              </w:rPr>
              <w:t xml:space="preserve"> of chef de </w:t>
            </w:r>
            <w:proofErr w:type="spellStart"/>
            <w:r w:rsidRPr="00597433">
              <w:rPr>
                <w:sz w:val="16"/>
              </w:rPr>
              <w:t>p</w:t>
            </w:r>
            <w:r>
              <w:rPr>
                <w:sz w:val="16"/>
              </w:rPr>
              <w:t>a</w:t>
            </w:r>
            <w:r w:rsidRPr="00597433">
              <w:rPr>
                <w:sz w:val="16"/>
              </w:rPr>
              <w:t>rtie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465700" w:rsidRPr="004C3EC4" w:rsidRDefault="00465700" w:rsidP="00465700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 functieomschrijving en NOK-bijlage</w:t>
            </w:r>
            <w:r>
              <w:rPr>
                <w:sz w:val="16"/>
              </w:rPr>
              <w:t xml:space="preserve"> F&amp;B manager</w:t>
            </w:r>
          </w:p>
        </w:tc>
      </w:tr>
      <w:tr w:rsidR="00465700" w:rsidRPr="004C3EC4">
        <w:tc>
          <w:tcPr>
            <w:tcW w:w="1732" w:type="dxa"/>
            <w:shd w:val="clear" w:color="auto" w:fill="auto"/>
          </w:tcPr>
          <w:p w:rsidR="00465700" w:rsidRPr="0036769F" w:rsidRDefault="00465700" w:rsidP="00465700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Omvang keukenbrigade</w:t>
            </w:r>
          </w:p>
        </w:tc>
        <w:tc>
          <w:tcPr>
            <w:tcW w:w="592" w:type="dxa"/>
            <w:vMerge/>
          </w:tcPr>
          <w:p w:rsidR="00465700" w:rsidRPr="004C3EC4" w:rsidRDefault="00465700" w:rsidP="00465700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465700" w:rsidRPr="00597433" w:rsidRDefault="00465700" w:rsidP="00465700">
            <w:pPr>
              <w:spacing w:line="160" w:lineRule="atLeas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5 tot 15 (p</w:t>
            </w:r>
            <w:r w:rsidRPr="00597433">
              <w:rPr>
                <w:sz w:val="16"/>
              </w:rPr>
              <w:t>arttime) medewerkers</w:t>
            </w:r>
            <w:r>
              <w:rPr>
                <w:sz w:val="16"/>
              </w:rPr>
              <w:t>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465700" w:rsidRPr="004C3EC4" w:rsidRDefault="00465700" w:rsidP="00465700">
            <w:pPr>
              <w:spacing w:line="240" w:lineRule="auto"/>
              <w:rPr>
                <w:i/>
                <w:sz w:val="16"/>
              </w:rPr>
            </w:pPr>
          </w:p>
        </w:tc>
      </w:tr>
      <w:tr w:rsidR="00465700" w:rsidRPr="004C3EC4">
        <w:tc>
          <w:tcPr>
            <w:tcW w:w="1732" w:type="dxa"/>
            <w:shd w:val="clear" w:color="auto" w:fill="auto"/>
          </w:tcPr>
          <w:p w:rsidR="00465700" w:rsidRPr="0036769F" w:rsidRDefault="00465700" w:rsidP="00465700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Zelfstandigheid</w:t>
            </w:r>
          </w:p>
        </w:tc>
        <w:tc>
          <w:tcPr>
            <w:tcW w:w="592" w:type="dxa"/>
            <w:vMerge/>
          </w:tcPr>
          <w:p w:rsidR="00465700" w:rsidRPr="004C3EC4" w:rsidRDefault="00465700" w:rsidP="00465700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A</w:t>
            </w:r>
            <w:r w:rsidRPr="00597433">
              <w:rPr>
                <w:sz w:val="16"/>
              </w:rPr>
              <w:t>fstand tot direct leidinggevende is aanzienlijk</w:t>
            </w:r>
            <w:r>
              <w:rPr>
                <w:sz w:val="16"/>
              </w:rPr>
              <w:t>.</w:t>
            </w: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L</w:t>
            </w:r>
            <w:r w:rsidRPr="00597433">
              <w:rPr>
                <w:sz w:val="16"/>
              </w:rPr>
              <w:t>eidinggevende beschikt over vakinhoudelijk kennis en ervaring</w:t>
            </w:r>
            <w:r>
              <w:rPr>
                <w:sz w:val="16"/>
              </w:rPr>
              <w:t>,</w:t>
            </w:r>
            <w:r w:rsidRPr="00597433">
              <w:rPr>
                <w:sz w:val="16"/>
              </w:rPr>
              <w:t xml:space="preserve"> maar is door de omvang van het bedrijf veelal niet direct te raadplegen</w:t>
            </w:r>
            <w:r>
              <w:rPr>
                <w:sz w:val="16"/>
              </w:rPr>
              <w:t>.</w:t>
            </w: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B</w:t>
            </w:r>
            <w:r w:rsidRPr="00597433">
              <w:rPr>
                <w:sz w:val="16"/>
              </w:rPr>
              <w:t>eslissingen zijn (in)direct van invlo</w:t>
            </w:r>
            <w:r>
              <w:rPr>
                <w:sz w:val="16"/>
              </w:rPr>
              <w:t xml:space="preserve">ed op het financieel resultaat </w:t>
            </w:r>
            <w:r w:rsidRPr="00597433">
              <w:rPr>
                <w:sz w:val="16"/>
              </w:rPr>
              <w:t>van de keuken</w:t>
            </w:r>
            <w:r>
              <w:rPr>
                <w:sz w:val="16"/>
              </w:rPr>
              <w:t>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465700" w:rsidRPr="004C3EC4" w:rsidRDefault="00465700" w:rsidP="00465700">
            <w:pPr>
              <w:spacing w:line="240" w:lineRule="auto"/>
              <w:rPr>
                <w:i/>
                <w:sz w:val="16"/>
              </w:rPr>
            </w:pPr>
          </w:p>
        </w:tc>
      </w:tr>
      <w:tr w:rsidR="00465700" w:rsidRPr="004C3EC4">
        <w:tc>
          <w:tcPr>
            <w:tcW w:w="1732" w:type="dxa"/>
          </w:tcPr>
          <w:p w:rsidR="00465700" w:rsidRPr="0036769F" w:rsidRDefault="00465700" w:rsidP="00465700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van de werkzaamheden</w:t>
            </w:r>
          </w:p>
        </w:tc>
        <w:tc>
          <w:tcPr>
            <w:tcW w:w="592" w:type="dxa"/>
            <w:vMerge/>
          </w:tcPr>
          <w:p w:rsidR="00465700" w:rsidRPr="004C3EC4" w:rsidRDefault="00465700" w:rsidP="00465700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N</w:t>
            </w:r>
            <w:r w:rsidRPr="00597433">
              <w:rPr>
                <w:sz w:val="16"/>
              </w:rPr>
              <w:t>adruk ligt op het coördineren van een zo efficiënt en effectief mogelijk bereidingsproces</w:t>
            </w:r>
            <w:r>
              <w:rPr>
                <w:sz w:val="16"/>
              </w:rPr>
              <w:t>.</w:t>
            </w: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C</w:t>
            </w:r>
            <w:r w:rsidRPr="00597433">
              <w:rPr>
                <w:sz w:val="16"/>
              </w:rPr>
              <w:t>hefkok</w:t>
            </w:r>
            <w:proofErr w:type="spellEnd"/>
            <w:r w:rsidRPr="00597433">
              <w:rPr>
                <w:sz w:val="16"/>
              </w:rPr>
              <w:t xml:space="preserve"> II springt waar nodig bij in de uitvoering</w:t>
            </w:r>
            <w:r>
              <w:rPr>
                <w:sz w:val="16"/>
              </w:rPr>
              <w:t>.</w:t>
            </w: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V</w:t>
            </w:r>
            <w:r w:rsidRPr="00597433">
              <w:rPr>
                <w:sz w:val="16"/>
              </w:rPr>
              <w:t>oorraden worden besteld bij vaste leveranciers</w:t>
            </w:r>
            <w:r>
              <w:rPr>
                <w:sz w:val="16"/>
              </w:rPr>
              <w:t>.</w:t>
            </w:r>
          </w:p>
          <w:p w:rsidR="00465700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C</w:t>
            </w:r>
            <w:r w:rsidRPr="00597433">
              <w:rPr>
                <w:sz w:val="16"/>
              </w:rPr>
              <w:t>hefkok</w:t>
            </w:r>
            <w:proofErr w:type="spellEnd"/>
            <w:r w:rsidRPr="00597433">
              <w:rPr>
                <w:sz w:val="16"/>
              </w:rPr>
              <w:t xml:space="preserve"> II maakt binnen richtlijnen afspraken met leveranciers over prijzen en levercondities</w:t>
            </w:r>
            <w:r>
              <w:rPr>
                <w:sz w:val="16"/>
              </w:rPr>
              <w:t>.</w:t>
            </w: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465700" w:rsidRPr="00597433" w:rsidRDefault="00465700" w:rsidP="00465700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465700" w:rsidRPr="00597433" w:rsidRDefault="00465700" w:rsidP="00465700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R</w:t>
            </w:r>
            <w:r w:rsidRPr="00597433">
              <w:rPr>
                <w:sz w:val="16"/>
              </w:rPr>
              <w:t>ecepturen/menu’s staan vast, variaties (dag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/</w:t>
            </w:r>
            <w:r>
              <w:rPr>
                <w:sz w:val="16"/>
              </w:rPr>
              <w:t xml:space="preserve"> </w:t>
            </w:r>
            <w:proofErr w:type="spellStart"/>
            <w:r w:rsidRPr="00597433">
              <w:rPr>
                <w:sz w:val="16"/>
              </w:rPr>
              <w:t>weekmenu</w:t>
            </w:r>
            <w:proofErr w:type="spellEnd"/>
            <w:r w:rsidRPr="00597433">
              <w:rPr>
                <w:sz w:val="16"/>
              </w:rPr>
              <w:t xml:space="preserve"> alsook afwijkende menu’s bij partijen) worden in overleg met leidinggevende samenge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 xml:space="preserve">steld waarbij de bijdrage van de </w:t>
            </w:r>
            <w:proofErr w:type="spellStart"/>
            <w:r w:rsidRPr="00597433">
              <w:rPr>
                <w:sz w:val="16"/>
              </w:rPr>
              <w:t>chefkok</w:t>
            </w:r>
            <w:proofErr w:type="spellEnd"/>
            <w:r w:rsidRPr="00597433">
              <w:rPr>
                <w:sz w:val="16"/>
              </w:rPr>
              <w:t xml:space="preserve"> II zowel op inhoud als op financieel resultaat (marges/prijs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stelling) is gericht</w:t>
            </w:r>
            <w:r>
              <w:rPr>
                <w:sz w:val="16"/>
              </w:rPr>
              <w:t>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465700" w:rsidRPr="004C3EC4" w:rsidRDefault="00465700" w:rsidP="00465700">
            <w:pPr>
              <w:spacing w:line="240" w:lineRule="auto"/>
              <w:rPr>
                <w:sz w:val="16"/>
              </w:rPr>
            </w:pPr>
          </w:p>
        </w:tc>
      </w:tr>
      <w:tr w:rsidR="00465700" w:rsidRPr="004C3EC4">
        <w:tc>
          <w:tcPr>
            <w:tcW w:w="1732" w:type="dxa"/>
          </w:tcPr>
          <w:p w:rsidR="00465700" w:rsidRPr="0036769F" w:rsidRDefault="00465700" w:rsidP="00465700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 xml:space="preserve">Referentiefunctie 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465700" w:rsidRPr="004C3EC4" w:rsidRDefault="00465700" w:rsidP="00465700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465700" w:rsidRDefault="00465700" w:rsidP="00465700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Chefkok</w:t>
            </w:r>
            <w:proofErr w:type="spellEnd"/>
            <w:r>
              <w:rPr>
                <w:sz w:val="16"/>
              </w:rPr>
              <w:t xml:space="preserve"> groot restaurant (K.8.1)</w:t>
            </w:r>
          </w:p>
          <w:p w:rsidR="00465700" w:rsidRPr="00597433" w:rsidRDefault="00465700" w:rsidP="00465700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465700" w:rsidRPr="004C3EC4" w:rsidRDefault="00465700" w:rsidP="00465700">
            <w:pPr>
              <w:spacing w:line="240" w:lineRule="auto"/>
              <w:rPr>
                <w:sz w:val="16"/>
              </w:rPr>
            </w:pPr>
          </w:p>
        </w:tc>
      </w:tr>
      <w:tr w:rsidR="00465700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465700" w:rsidRPr="006925C7" w:rsidRDefault="00465700" w:rsidP="00465700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465700" w:rsidRPr="006925C7" w:rsidRDefault="00465700" w:rsidP="00465700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465700" w:rsidRPr="006925C7" w:rsidRDefault="00465700" w:rsidP="00465700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8 (referentie)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465700" w:rsidRPr="006925C7" w:rsidRDefault="00465700" w:rsidP="00465700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10</w:t>
            </w:r>
          </w:p>
        </w:tc>
      </w:tr>
    </w:tbl>
    <w:p w:rsidR="00465700" w:rsidRPr="00713988" w:rsidRDefault="00465700" w:rsidP="00465700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465700" w:rsidRPr="00713988" w:rsidSect="00465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6B" w:rsidRDefault="00586F6B" w:rsidP="001073D2">
      <w:pPr>
        <w:spacing w:line="240" w:lineRule="auto"/>
      </w:pPr>
      <w:r>
        <w:separator/>
      </w:r>
    </w:p>
  </w:endnote>
  <w:endnote w:type="continuationSeparator" w:id="0">
    <w:p w:rsidR="00586F6B" w:rsidRDefault="00586F6B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6C" w:rsidRDefault="00E60B6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00" w:rsidRPr="00E60B6C" w:rsidRDefault="00465700" w:rsidP="00E60B6C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6C" w:rsidRDefault="00E60B6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6B" w:rsidRDefault="00586F6B" w:rsidP="001073D2">
      <w:pPr>
        <w:spacing w:line="240" w:lineRule="auto"/>
      </w:pPr>
      <w:r>
        <w:separator/>
      </w:r>
    </w:p>
  </w:footnote>
  <w:footnote w:type="continuationSeparator" w:id="0">
    <w:p w:rsidR="00586F6B" w:rsidRDefault="00586F6B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6C" w:rsidRDefault="00E60B6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00" w:rsidRPr="00E60B6C" w:rsidRDefault="00465700" w:rsidP="00465700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proofErr w:type="spellStart"/>
    <w:r>
      <w:rPr>
        <w:color w:val="404040"/>
      </w:rPr>
      <w:t>Chefkok</w:t>
    </w:r>
    <w:proofErr w:type="spellEnd"/>
    <w:r w:rsidRPr="00BD520D">
      <w:rPr>
        <w:caps/>
        <w:color w:val="404040"/>
      </w:rPr>
      <w:tab/>
    </w:r>
    <w:r>
      <w:rPr>
        <w:color w:val="404040"/>
      </w:rPr>
      <w:t>Functienummer:  K.8.I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6C" w:rsidRDefault="00E60B6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B58FC"/>
    <w:rsid w:val="00465700"/>
    <w:rsid w:val="004D281F"/>
    <w:rsid w:val="00586F6B"/>
    <w:rsid w:val="005B58FC"/>
    <w:rsid w:val="00907B09"/>
    <w:rsid w:val="00E60B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2011-03-22T15:03:00Z</cp:lastPrinted>
  <dcterms:created xsi:type="dcterms:W3CDTF">2011-07-21T15:50:00Z</dcterms:created>
  <dcterms:modified xsi:type="dcterms:W3CDTF">2012-06-06T12:59:00Z</dcterms:modified>
</cp:coreProperties>
</file>